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90BB7" w14:textId="316B9AE4"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B42FE">
        <w:rPr>
          <w:rFonts w:cs="Arial"/>
          <w:b/>
          <w:noProof/>
          <w:sz w:val="24"/>
        </w:rPr>
        <w:t>6</w:t>
      </w:r>
      <w:r w:rsidR="0051022D">
        <w:rPr>
          <w:rFonts w:cs="Arial"/>
          <w:b/>
          <w:noProof/>
          <w:sz w:val="24"/>
        </w:rPr>
        <w:t>AH</w:t>
      </w:r>
      <w:r>
        <w:rPr>
          <w:rFonts w:cs="Arial"/>
          <w:b/>
          <w:noProof/>
          <w:sz w:val="24"/>
        </w:rPr>
        <w:t xml:space="preserve"> </w:t>
      </w:r>
      <w:r>
        <w:rPr>
          <w:rFonts w:cs="Arial"/>
          <w:b/>
          <w:noProof/>
          <w:sz w:val="24"/>
        </w:rPr>
        <w:tab/>
        <w:t>S2-</w:t>
      </w:r>
      <w:r w:rsidR="00894108">
        <w:rPr>
          <w:rFonts w:cs="Arial"/>
          <w:b/>
          <w:noProof/>
          <w:sz w:val="24"/>
        </w:rPr>
        <w:t>2000393</w:t>
      </w:r>
    </w:p>
    <w:p w14:paraId="40E32879" w14:textId="77777777" w:rsidR="001F6635" w:rsidRDefault="0051022D"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13 – 17.1.2020, Incheon, South-Korea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AB42FE">
        <w:rPr>
          <w:b/>
          <w:noProof/>
          <w:color w:val="3333FF"/>
          <w:sz w:val="24"/>
        </w:rPr>
        <w:t>1</w:t>
      </w:r>
      <w:r w:rsidR="001F6635">
        <w:rPr>
          <w:b/>
          <w:noProof/>
          <w:color w:val="3333FF"/>
          <w:sz w:val="24"/>
        </w:rPr>
        <w:t>xxxx)</w:t>
      </w:r>
      <w:r w:rsidR="001F6635">
        <w:rPr>
          <w:rFonts w:cs="Arial"/>
          <w:b/>
          <w:noProof/>
          <w:color w:val="0070C0"/>
          <w:sz w:val="24"/>
        </w:rPr>
        <w:t xml:space="preserve"> </w:t>
      </w:r>
    </w:p>
    <w:p w14:paraId="65947E40" w14:textId="77777777" w:rsidR="00E77BAF" w:rsidRDefault="00E77BAF" w:rsidP="00E77BAF">
      <w:pPr>
        <w:pStyle w:val="CRCoverPage"/>
        <w:tabs>
          <w:tab w:val="right" w:pos="9638"/>
        </w:tabs>
        <w:spacing w:after="0"/>
        <w:rPr>
          <w:rFonts w:cs="Arial"/>
          <w:b/>
          <w:noProof/>
          <w:sz w:val="24"/>
        </w:rPr>
      </w:pPr>
    </w:p>
    <w:p w14:paraId="0CBC445B"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14:paraId="2D970823" w14:textId="7B584E1E" w:rsidR="00440983" w:rsidRDefault="00440983">
      <w:pPr>
        <w:ind w:left="2127" w:hanging="2127"/>
        <w:rPr>
          <w:rFonts w:ascii="Arial" w:hAnsi="Arial" w:cs="Arial"/>
          <w:b/>
        </w:rPr>
      </w:pPr>
      <w:r>
        <w:rPr>
          <w:rFonts w:ascii="Arial" w:hAnsi="Arial" w:cs="Arial"/>
          <w:b/>
        </w:rPr>
        <w:t>Title:</w:t>
      </w:r>
      <w:r>
        <w:rPr>
          <w:rFonts w:ascii="Arial" w:hAnsi="Arial" w:cs="Arial"/>
          <w:b/>
        </w:rPr>
        <w:tab/>
      </w:r>
      <w:r w:rsidR="0051022D">
        <w:rPr>
          <w:rFonts w:ascii="Arial" w:hAnsi="Arial" w:cs="Arial"/>
          <w:b/>
        </w:rPr>
        <w:t xml:space="preserve">Exception </w:t>
      </w:r>
      <w:r w:rsidR="00024E89">
        <w:rPr>
          <w:rFonts w:ascii="Arial" w:hAnsi="Arial" w:cs="Arial"/>
          <w:b/>
        </w:rPr>
        <w:t xml:space="preserve">data </w:t>
      </w:r>
      <w:r w:rsidR="0051022D">
        <w:rPr>
          <w:rFonts w:ascii="Arial" w:hAnsi="Arial" w:cs="Arial"/>
          <w:b/>
        </w:rPr>
        <w:t>rate control</w:t>
      </w:r>
    </w:p>
    <w:p w14:paraId="161FFF95"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51022D">
        <w:rPr>
          <w:rFonts w:ascii="Arial" w:hAnsi="Arial" w:cs="Arial"/>
          <w:b/>
        </w:rPr>
        <w:t>Decision</w:t>
      </w:r>
      <w:bookmarkStart w:id="0" w:name="_GoBack"/>
      <w:bookmarkEnd w:id="0"/>
    </w:p>
    <w:p w14:paraId="649CBAF0"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1022D">
        <w:rPr>
          <w:rFonts w:ascii="Arial" w:hAnsi="Arial" w:cs="Arial"/>
          <w:b/>
        </w:rPr>
        <w:t>7.4</w:t>
      </w:r>
    </w:p>
    <w:p w14:paraId="6BBC71C9"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1022D">
        <w:rPr>
          <w:rFonts w:ascii="Arial" w:hAnsi="Arial" w:cs="Arial"/>
          <w:b/>
        </w:rPr>
        <w:t>5G_CIoT / Rel-16</w:t>
      </w:r>
    </w:p>
    <w:p w14:paraId="37661BBD" w14:textId="77777777"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51022D">
        <w:rPr>
          <w:rFonts w:ascii="Arial" w:hAnsi="Arial" w:cs="Arial"/>
          <w:i/>
        </w:rPr>
        <w:t xml:space="preserve">addressing issues brought up by CT4 in SA2 </w:t>
      </w:r>
      <w:proofErr w:type="spellStart"/>
      <w:r w:rsidR="0051022D">
        <w:rPr>
          <w:rFonts w:ascii="Arial" w:hAnsi="Arial" w:cs="Arial"/>
          <w:i/>
        </w:rPr>
        <w:t>CIoT</w:t>
      </w:r>
      <w:proofErr w:type="spellEnd"/>
      <w:r w:rsidR="0051022D">
        <w:rPr>
          <w:rFonts w:ascii="Arial" w:hAnsi="Arial" w:cs="Arial"/>
          <w:i/>
        </w:rPr>
        <w:t xml:space="preserve"> specifications</w:t>
      </w:r>
    </w:p>
    <w:p w14:paraId="6342F4E7" w14:textId="77777777" w:rsidR="00440983" w:rsidRDefault="00C23677" w:rsidP="00C23677">
      <w:pPr>
        <w:pStyle w:val="Heading1"/>
      </w:pPr>
      <w:r>
        <w:t xml:space="preserve">1. </w:t>
      </w:r>
      <w:r w:rsidR="00956595">
        <w:t>Introduction</w:t>
      </w:r>
    </w:p>
    <w:p w14:paraId="1ABA3A8E" w14:textId="547F4DE9" w:rsidR="003E69FB" w:rsidRPr="00901792" w:rsidRDefault="0051022D" w:rsidP="0051022D">
      <w:pPr>
        <w:rPr>
          <w:rFonts w:ascii="Arial" w:hAnsi="Arial" w:cs="Arial"/>
        </w:rPr>
      </w:pPr>
      <w:r w:rsidRPr="00901792">
        <w:rPr>
          <w:rFonts w:ascii="Arial" w:hAnsi="Arial" w:cs="Arial"/>
        </w:rPr>
        <w:t xml:space="preserve">CT4 LS S2-1911943 / C4-195471 was postponed in SA2 #136 in the absence of contributions that would address the comments made by CT4. This document analyses the issues brought up by the LS. </w:t>
      </w:r>
    </w:p>
    <w:p w14:paraId="32DCD29D" w14:textId="170A6A2C" w:rsidR="00415D3C" w:rsidRPr="00901792" w:rsidRDefault="00E709AE" w:rsidP="0051022D">
      <w:pPr>
        <w:rPr>
          <w:rFonts w:ascii="Arial" w:hAnsi="Arial" w:cs="Arial"/>
        </w:rPr>
      </w:pPr>
      <w:r w:rsidRPr="00901792">
        <w:rPr>
          <w:rFonts w:ascii="Arial" w:hAnsi="Arial" w:cs="Arial"/>
        </w:rPr>
        <w:t>The following main</w:t>
      </w:r>
      <w:r w:rsidR="00415D3C" w:rsidRPr="00901792">
        <w:rPr>
          <w:rFonts w:ascii="Arial" w:hAnsi="Arial" w:cs="Arial"/>
        </w:rPr>
        <w:t xml:space="preserve"> problems are identified in the Exception Data Rate Control procedure:</w:t>
      </w:r>
    </w:p>
    <w:p w14:paraId="4C83C40A" w14:textId="6BD5D59C" w:rsidR="00415D3C" w:rsidRPr="00901792" w:rsidRDefault="00415D3C" w:rsidP="00415D3C">
      <w:pPr>
        <w:pStyle w:val="ListParagraph"/>
        <w:numPr>
          <w:ilvl w:val="0"/>
          <w:numId w:val="40"/>
        </w:numPr>
        <w:rPr>
          <w:rFonts w:ascii="Arial" w:hAnsi="Arial" w:cs="Arial"/>
        </w:rPr>
      </w:pPr>
      <w:r w:rsidRPr="00901792">
        <w:rPr>
          <w:rFonts w:ascii="Arial" w:hAnsi="Arial" w:cs="Arial"/>
        </w:rPr>
        <w:t>PGW generates charging data, but UPF does not (it's done by SMF based on information received from UPF)</w:t>
      </w:r>
    </w:p>
    <w:p w14:paraId="06EE270B" w14:textId="07DCF95D" w:rsidR="00415D3C" w:rsidRPr="00901792" w:rsidRDefault="00E709AE" w:rsidP="00415D3C">
      <w:pPr>
        <w:pStyle w:val="ListParagraph"/>
        <w:numPr>
          <w:ilvl w:val="0"/>
          <w:numId w:val="40"/>
        </w:numPr>
        <w:rPr>
          <w:rFonts w:ascii="Arial" w:hAnsi="Arial" w:cs="Arial"/>
        </w:rPr>
      </w:pPr>
      <w:r w:rsidRPr="00901792">
        <w:rPr>
          <w:rFonts w:ascii="Arial" w:hAnsi="Arial" w:cs="Arial"/>
        </w:rPr>
        <w:t>Exception Data is likely to be dropped incorrectly, due to "MO Exception Data Indication" arriving at UPF after the exception data packet.</w:t>
      </w:r>
    </w:p>
    <w:p w14:paraId="43570A19" w14:textId="02FA7D67" w:rsidR="00E709AE" w:rsidRPr="00901792" w:rsidRDefault="00E709AE" w:rsidP="00415D3C">
      <w:pPr>
        <w:pStyle w:val="ListParagraph"/>
        <w:numPr>
          <w:ilvl w:val="0"/>
          <w:numId w:val="40"/>
        </w:numPr>
        <w:rPr>
          <w:rFonts w:ascii="Arial" w:hAnsi="Arial" w:cs="Arial"/>
        </w:rPr>
      </w:pPr>
      <w:r w:rsidRPr="00901792">
        <w:rPr>
          <w:rFonts w:ascii="Arial" w:hAnsi="Arial" w:cs="Arial"/>
        </w:rPr>
        <w:t xml:space="preserve">The end condition for the MO Exception Data in the UPF is not specified. </w:t>
      </w:r>
    </w:p>
    <w:p w14:paraId="5EA977E3" w14:textId="4EBA00B4" w:rsidR="00E709AE" w:rsidRPr="00901792" w:rsidRDefault="00E709AE" w:rsidP="00E709AE">
      <w:pPr>
        <w:rPr>
          <w:rFonts w:ascii="Arial" w:hAnsi="Arial" w:cs="Arial"/>
        </w:rPr>
      </w:pPr>
      <w:r w:rsidRPr="00901792">
        <w:rPr>
          <w:rFonts w:ascii="Arial" w:hAnsi="Arial" w:cs="Arial"/>
        </w:rPr>
        <w:t>Proposed corrections to enhance the existing solution for 5GS are shown in clause 2.</w:t>
      </w:r>
    </w:p>
    <w:p w14:paraId="75651DFE" w14:textId="77777777" w:rsidR="00FD7189" w:rsidRDefault="00C23677" w:rsidP="00FD7189">
      <w:pPr>
        <w:pStyle w:val="Heading1"/>
      </w:pPr>
      <w:r>
        <w:t xml:space="preserve">2. </w:t>
      </w:r>
      <w:r w:rsidR="0051022D">
        <w:t>Identified problems</w:t>
      </w:r>
    </w:p>
    <w:p w14:paraId="433C9342" w14:textId="77777777" w:rsidR="00F956BC" w:rsidRDefault="00C23677" w:rsidP="00C23677">
      <w:pPr>
        <w:pStyle w:val="Heading2"/>
      </w:pPr>
      <w:r>
        <w:t>2.1 P</w:t>
      </w:r>
      <w:r w:rsidR="0051022D">
        <w:t>DU session release (home-routed roaming case)</w:t>
      </w:r>
    </w:p>
    <w:p w14:paraId="05EA19BB" w14:textId="77777777" w:rsidR="0051022D" w:rsidRPr="00136CFB" w:rsidRDefault="0051022D" w:rsidP="0051022D">
      <w:pPr>
        <w:pStyle w:val="B1"/>
        <w:ind w:left="1134"/>
        <w:rPr>
          <w:lang w:eastAsia="zh-CN"/>
        </w:rPr>
      </w:pPr>
      <w:r w:rsidRPr="00136CFB">
        <w:rPr>
          <w:lang w:eastAsia="zh-CN"/>
        </w:rPr>
        <w:t>3a.</w:t>
      </w:r>
      <w:r w:rsidRPr="00136CFB">
        <w:rPr>
          <w:lang w:eastAsia="zh-CN"/>
        </w:rPr>
        <w:tab/>
        <w:t xml:space="preserve">(UE or HPLMN initiated release) The H-SMF prepares the SM Release PDU Session Command message and initiates the PDU Session Release towards the UE by invoking </w:t>
      </w:r>
      <w:r w:rsidRPr="00D04F60">
        <w:rPr>
          <w:lang w:eastAsia="zh-CN"/>
        </w:rPr>
        <w:t xml:space="preserve">the </w:t>
      </w:r>
      <w:proofErr w:type="spellStart"/>
      <w:r w:rsidRPr="00D04F60">
        <w:rPr>
          <w:lang w:eastAsia="zh-CN"/>
        </w:rPr>
        <w:t>Nsmf_PDUSession_Update</w:t>
      </w:r>
      <w:proofErr w:type="spellEnd"/>
      <w:r w:rsidRPr="00D04F60">
        <w:rPr>
          <w:lang w:eastAsia="zh-CN"/>
        </w:rPr>
        <w:t xml:space="preserve"> Request service operation towards the V-SMF. The </w:t>
      </w:r>
      <w:proofErr w:type="spellStart"/>
      <w:r w:rsidRPr="00D04F60">
        <w:rPr>
          <w:lang w:eastAsia="zh-CN"/>
        </w:rPr>
        <w:t>Nsmf_PDUSession_</w:t>
      </w:r>
      <w:r w:rsidRPr="00136CFB">
        <w:rPr>
          <w:lang w:eastAsia="zh-CN"/>
        </w:rPr>
        <w:t>Update</w:t>
      </w:r>
      <w:proofErr w:type="spellEnd"/>
      <w:r w:rsidRPr="00136CFB">
        <w:rPr>
          <w:lang w:eastAsia="zh-CN"/>
        </w:rPr>
        <w:t xml:space="preserve"> Request contains necessary information to build the SM Release PDU Session Command by the V-SMF towards the UE (for example a Release Cause or PCO).</w:t>
      </w:r>
    </w:p>
    <w:p w14:paraId="00E9CABE" w14:textId="77777777" w:rsidR="0051022D" w:rsidRPr="00136CFB" w:rsidRDefault="0051022D" w:rsidP="0051022D">
      <w:pPr>
        <w:pStyle w:val="B1"/>
        <w:ind w:left="1134"/>
        <w:rPr>
          <w:lang w:eastAsia="zh-CN"/>
        </w:rPr>
      </w:pPr>
      <w:r w:rsidRPr="00136CFB">
        <w:rPr>
          <w:lang w:eastAsia="zh-CN"/>
        </w:rPr>
        <w:tab/>
      </w:r>
      <w:r w:rsidRPr="00136CFB">
        <w:rPr>
          <w:highlight w:val="yellow"/>
          <w:lang w:eastAsia="zh-CN"/>
        </w:rPr>
        <w:t>If the UPF included Small Data Rate Control Status in step 2 then the SMF includes Small Data Rate Control Status in the request to the AMF.</w:t>
      </w:r>
    </w:p>
    <w:p w14:paraId="24138A28" w14:textId="5B43045A" w:rsidR="0051022D" w:rsidRDefault="0051022D" w:rsidP="0051022D">
      <w:pPr>
        <w:rPr>
          <w:rFonts w:ascii="Arial" w:hAnsi="Arial" w:cs="Arial"/>
        </w:rPr>
      </w:pPr>
      <w:r>
        <w:rPr>
          <w:rFonts w:ascii="Arial" w:hAnsi="Arial" w:cs="Arial"/>
        </w:rPr>
        <w:t>CR 23.502 #1808r3</w:t>
      </w:r>
      <w:r w:rsidR="000D05A2">
        <w:rPr>
          <w:rFonts w:ascii="Arial" w:hAnsi="Arial" w:cs="Arial"/>
        </w:rPr>
        <w:t xml:space="preserve"> (</w:t>
      </w:r>
      <w:r w:rsidR="00CD1033">
        <w:rPr>
          <w:rFonts w:ascii="Arial" w:hAnsi="Arial" w:cs="Arial"/>
        </w:rPr>
        <w:t>S2-1911505</w:t>
      </w:r>
      <w:r w:rsidR="000D05A2">
        <w:rPr>
          <w:rFonts w:ascii="Arial" w:hAnsi="Arial" w:cs="Arial"/>
        </w:rPr>
        <w:t>)</w:t>
      </w:r>
      <w:r>
        <w:rPr>
          <w:rFonts w:ascii="Arial" w:hAnsi="Arial" w:cs="Arial"/>
        </w:rPr>
        <w:t xml:space="preserve"> deletes </w:t>
      </w:r>
      <w:r w:rsidR="000D05A2">
        <w:rPr>
          <w:rFonts w:ascii="Arial" w:hAnsi="Arial" w:cs="Arial"/>
        </w:rPr>
        <w:t xml:space="preserve">the Small Data Rate Control Status and APN Rate Control Status parameters from </w:t>
      </w:r>
      <w:proofErr w:type="spellStart"/>
      <w:r w:rsidR="000D05A2">
        <w:rPr>
          <w:rFonts w:ascii="Arial" w:hAnsi="Arial" w:cs="Arial"/>
        </w:rPr>
        <w:t>Nsmf_PDUSession_Update</w:t>
      </w:r>
      <w:proofErr w:type="spellEnd"/>
      <w:r w:rsidR="000D05A2">
        <w:rPr>
          <w:rFonts w:ascii="Arial" w:hAnsi="Arial" w:cs="Arial"/>
        </w:rPr>
        <w:t xml:space="preserve">. </w:t>
      </w:r>
    </w:p>
    <w:p w14:paraId="1CA7DDAD" w14:textId="77777777" w:rsidR="000D05A2" w:rsidRDefault="00896632" w:rsidP="0051022D">
      <w:pPr>
        <w:rPr>
          <w:rFonts w:ascii="Arial" w:hAnsi="Arial" w:cs="Arial"/>
        </w:rPr>
      </w:pPr>
      <w:r>
        <w:rPr>
          <w:rFonts w:ascii="Arial" w:hAnsi="Arial" w:cs="Arial"/>
          <w:b/>
        </w:rPr>
        <w:t>Observation 1</w:t>
      </w:r>
      <w:r w:rsidR="000D05A2" w:rsidRPr="000D05A2">
        <w:rPr>
          <w:rFonts w:ascii="Arial" w:hAnsi="Arial" w:cs="Arial"/>
          <w:b/>
        </w:rPr>
        <w:t>:</w:t>
      </w:r>
      <w:r w:rsidR="000D05A2">
        <w:rPr>
          <w:rFonts w:ascii="Arial" w:hAnsi="Arial" w:cs="Arial"/>
        </w:rPr>
        <w:t xml:space="preserve"> The highlighted sentence must be deleted as the Rate Control Status parameter is not present in </w:t>
      </w:r>
      <w:proofErr w:type="spellStart"/>
      <w:r w:rsidR="000D05A2">
        <w:rPr>
          <w:rFonts w:ascii="Arial" w:hAnsi="Arial" w:cs="Arial"/>
        </w:rPr>
        <w:t>Nsmf_PDUSession_Update</w:t>
      </w:r>
      <w:proofErr w:type="spellEnd"/>
      <w:r w:rsidR="000D05A2">
        <w:rPr>
          <w:rFonts w:ascii="Arial" w:hAnsi="Arial" w:cs="Arial"/>
        </w:rPr>
        <w:t xml:space="preserve"> service operation any longer. </w:t>
      </w:r>
    </w:p>
    <w:p w14:paraId="6EEFFD37" w14:textId="77777777" w:rsidR="00C23677" w:rsidRDefault="00C23677" w:rsidP="00C23677">
      <w:pPr>
        <w:pStyle w:val="Heading2"/>
      </w:pPr>
      <w:r>
        <w:t>2.2</w:t>
      </w:r>
      <w:r w:rsidR="00896632">
        <w:t xml:space="preserve"> N26 Procedures</w:t>
      </w:r>
    </w:p>
    <w:p w14:paraId="07D2147E" w14:textId="77777777" w:rsidR="00896632" w:rsidRDefault="00896632" w:rsidP="00896632">
      <w:pPr>
        <w:rPr>
          <w:rFonts w:ascii="Arial" w:hAnsi="Arial" w:cs="Arial"/>
        </w:rPr>
      </w:pPr>
      <w:r>
        <w:rPr>
          <w:rFonts w:ascii="Arial" w:hAnsi="Arial" w:cs="Arial"/>
        </w:rPr>
        <w:t xml:space="preserve">2) Clause </w:t>
      </w:r>
      <w:r w:rsidRPr="00EA21D9">
        <w:rPr>
          <w:rFonts w:ascii="Arial" w:hAnsi="Arial" w:cs="Arial"/>
        </w:rPr>
        <w:t xml:space="preserve">4.11.1.1 </w:t>
      </w:r>
      <w:r>
        <w:rPr>
          <w:rFonts w:ascii="Arial" w:hAnsi="Arial" w:cs="Arial"/>
        </w:rPr>
        <w:t>of TS 23.502 specifies:</w:t>
      </w:r>
    </w:p>
    <w:p w14:paraId="2168D80D" w14:textId="77777777" w:rsidR="00896632" w:rsidRDefault="00896632" w:rsidP="00896632">
      <w:pPr>
        <w:ind w:left="708"/>
        <w:rPr>
          <w:lang w:eastAsia="zh-CN"/>
        </w:rPr>
      </w:pPr>
      <w:r>
        <w:rPr>
          <w:highlight w:val="yellow"/>
          <w:lang w:eastAsia="zh-CN"/>
        </w:rPr>
        <w:t>During interworking from 5GS to EPS</w:t>
      </w:r>
      <w:r>
        <w:rPr>
          <w:lang w:eastAsia="zh-CN"/>
        </w:rPr>
        <w:t xml:space="preserve">, as a PDU Session may be released while the UE is served by EPS, if Small Data Rate Control is used the PGW-C+SMF obtains the Small Data Rate Control Status from the PGW-U+UPF in the N4 Session Modification procedure and </w:t>
      </w:r>
      <w:r>
        <w:rPr>
          <w:highlight w:val="yellow"/>
          <w:lang w:eastAsia="zh-CN"/>
        </w:rPr>
        <w:t>passes it in the PDU Session Context Response to the AMF, for the AMF to store</w:t>
      </w:r>
      <w:r>
        <w:rPr>
          <w:lang w:eastAsia="zh-CN"/>
        </w:rPr>
        <w:t>. The time to store the Small Data Rate Control Statuses is implementation specific. If the UE and PGW-U+UPF have stored APN Rate Control parameters and optionally APN Rate Control Status they are only applied when the UE is served by EPS.</w:t>
      </w:r>
    </w:p>
    <w:p w14:paraId="4E353FFE" w14:textId="77777777" w:rsidR="00896632" w:rsidRDefault="00896632" w:rsidP="00896632">
      <w:pPr>
        <w:rPr>
          <w:rFonts w:ascii="Arial" w:hAnsi="Arial" w:cs="Arial"/>
        </w:rPr>
      </w:pPr>
      <w:r>
        <w:rPr>
          <w:rFonts w:ascii="Arial" w:hAnsi="Arial" w:cs="Arial"/>
        </w:rPr>
        <w:lastRenderedPageBreak/>
        <w:t xml:space="preserve">Clause </w:t>
      </w:r>
      <w:r w:rsidRPr="000B6B55">
        <w:rPr>
          <w:rFonts w:ascii="Arial" w:hAnsi="Arial" w:cs="Arial"/>
        </w:rPr>
        <w:t>4.11.1.2.1</w:t>
      </w:r>
      <w:r>
        <w:rPr>
          <w:rFonts w:ascii="Arial" w:hAnsi="Arial" w:cs="Arial"/>
        </w:rPr>
        <w:t xml:space="preserve"> of TS 23.502 specifies, for a 5GS to EPS handover using N26, for a HR PDU session: </w:t>
      </w:r>
    </w:p>
    <w:p w14:paraId="6BE4C1DF" w14:textId="77777777" w:rsidR="00896632" w:rsidRPr="00EA21D9" w:rsidRDefault="00896632" w:rsidP="00896632">
      <w:pPr>
        <w:pStyle w:val="B1"/>
        <w:ind w:left="1134"/>
        <w:rPr>
          <w:sz w:val="18"/>
          <w:szCs w:val="18"/>
          <w:lang w:eastAsia="zh-CN"/>
        </w:rPr>
      </w:pPr>
      <w:r w:rsidRPr="00EA21D9">
        <w:rPr>
          <w:sz w:val="18"/>
          <w:szCs w:val="18"/>
          <w:lang w:eastAsia="zh-CN"/>
        </w:rPr>
        <w:t>2.</w:t>
      </w:r>
      <w:r w:rsidRPr="00EA21D9">
        <w:rPr>
          <w:sz w:val="18"/>
          <w:szCs w:val="18"/>
          <w:lang w:eastAsia="zh-CN"/>
        </w:rPr>
        <w:tab/>
      </w:r>
      <w:r>
        <w:rPr>
          <w:sz w:val="18"/>
          <w:szCs w:val="18"/>
        </w:rPr>
        <w:t>…</w:t>
      </w:r>
    </w:p>
    <w:p w14:paraId="41EE769B" w14:textId="77777777" w:rsidR="00896632" w:rsidRDefault="00896632" w:rsidP="00896632">
      <w:pPr>
        <w:pStyle w:val="B1"/>
        <w:ind w:left="1134"/>
        <w:rPr>
          <w:sz w:val="18"/>
          <w:szCs w:val="18"/>
          <w:lang w:eastAsia="zh-CN"/>
        </w:rPr>
      </w:pPr>
      <w:r w:rsidRPr="00EA21D9">
        <w:rPr>
          <w:sz w:val="18"/>
          <w:szCs w:val="18"/>
          <w:lang w:eastAsia="zh-CN"/>
        </w:rPr>
        <w:tab/>
        <w:t>In the case of HR roaming, the AMF by using</w:t>
      </w:r>
      <w:r w:rsidRPr="00EA21D9">
        <w:rPr>
          <w:sz w:val="18"/>
          <w:szCs w:val="18"/>
        </w:rPr>
        <w:t xml:space="preserve"> </w:t>
      </w:r>
      <w:proofErr w:type="spellStart"/>
      <w:r w:rsidRPr="00EA21D9">
        <w:rPr>
          <w:sz w:val="18"/>
          <w:szCs w:val="18"/>
          <w:highlight w:val="yellow"/>
        </w:rPr>
        <w:t>Nsmf_PDUSession_Context</w:t>
      </w:r>
      <w:proofErr w:type="spellEnd"/>
      <w:r w:rsidRPr="00EA21D9">
        <w:rPr>
          <w:sz w:val="18"/>
          <w:szCs w:val="18"/>
          <w:highlight w:val="yellow"/>
        </w:rPr>
        <w:t xml:space="preserve"> Request</w:t>
      </w:r>
      <w:r w:rsidRPr="00EA21D9">
        <w:rPr>
          <w:sz w:val="18"/>
          <w:szCs w:val="18"/>
          <w:highlight w:val="yellow"/>
          <w:lang w:eastAsia="zh-CN"/>
        </w:rPr>
        <w:t xml:space="preserve"> requests the V-SMF to provide SM Context</w:t>
      </w:r>
      <w:r w:rsidRPr="00EA21D9">
        <w:rPr>
          <w:sz w:val="18"/>
          <w:szCs w:val="18"/>
          <w:lang w:eastAsia="zh-CN"/>
        </w:rPr>
        <w:t xml:space="preserve"> that also includes the mapped EPS Bearer Contexts. The AMF provides the target MME capability to SMF in the request to allow the V-SMF to determine whether to include EPS Bearer context for Ethernet PDN Type or non-IP PDN Type or not. </w:t>
      </w:r>
      <w:r>
        <w:rPr>
          <w:sz w:val="18"/>
          <w:szCs w:val="18"/>
          <w:lang w:eastAsia="zh-CN"/>
        </w:rPr>
        <w:t>…</w:t>
      </w:r>
    </w:p>
    <w:p w14:paraId="7448F60B" w14:textId="77777777" w:rsidR="00896632" w:rsidRPr="00EA21D9" w:rsidRDefault="00896632" w:rsidP="00896632">
      <w:pPr>
        <w:pStyle w:val="B1"/>
        <w:ind w:left="1134"/>
        <w:rPr>
          <w:sz w:val="18"/>
          <w:szCs w:val="18"/>
          <w:lang w:eastAsia="zh-CN"/>
        </w:rPr>
      </w:pPr>
      <w:r w:rsidRPr="00EA21D9">
        <w:rPr>
          <w:sz w:val="18"/>
          <w:szCs w:val="18"/>
          <w:lang w:eastAsia="zh-CN"/>
        </w:rPr>
        <w:tab/>
      </w:r>
    </w:p>
    <w:p w14:paraId="2E13E6C1" w14:textId="77777777" w:rsidR="00C23677" w:rsidRDefault="00896632" w:rsidP="00896632">
      <w:pPr>
        <w:rPr>
          <w:rFonts w:ascii="Arial" w:hAnsi="Arial" w:cs="Arial"/>
          <w:sz w:val="18"/>
          <w:szCs w:val="18"/>
          <w:lang w:eastAsia="zh-CN"/>
        </w:rPr>
      </w:pPr>
      <w:r w:rsidRPr="00EA21D9">
        <w:rPr>
          <w:rFonts w:ascii="Arial" w:hAnsi="Arial" w:cs="Arial"/>
          <w:sz w:val="18"/>
          <w:szCs w:val="18"/>
          <w:lang w:eastAsia="zh-CN"/>
        </w:rPr>
        <w:t>NOTE 3:</w:t>
      </w:r>
      <w:r w:rsidRPr="00EA21D9">
        <w:rPr>
          <w:rFonts w:ascii="Arial" w:hAnsi="Arial" w:cs="Arial"/>
          <w:sz w:val="18"/>
          <w:szCs w:val="18"/>
          <w:lang w:eastAsia="zh-CN"/>
        </w:rPr>
        <w:tab/>
        <w:t xml:space="preserve">In home routed roaming scenario, the UE's SM EPS Contexts are obtained </w:t>
      </w:r>
      <w:r w:rsidRPr="00EA21D9">
        <w:rPr>
          <w:rFonts w:ascii="Arial" w:hAnsi="Arial" w:cs="Arial"/>
          <w:sz w:val="18"/>
          <w:szCs w:val="18"/>
          <w:highlight w:val="yellow"/>
          <w:lang w:eastAsia="zh-CN"/>
        </w:rPr>
        <w:t>from the V-SMF</w:t>
      </w:r>
      <w:r w:rsidRPr="00EA21D9">
        <w:rPr>
          <w:rFonts w:ascii="Arial" w:hAnsi="Arial" w:cs="Arial"/>
          <w:sz w:val="18"/>
          <w:szCs w:val="18"/>
          <w:lang w:eastAsia="zh-CN"/>
        </w:rPr>
        <w:t>.</w:t>
      </w:r>
    </w:p>
    <w:p w14:paraId="4C883D2C" w14:textId="77777777" w:rsidR="00896632" w:rsidRPr="00A16151" w:rsidRDefault="00896632" w:rsidP="00896632">
      <w:pPr>
        <w:rPr>
          <w:rFonts w:ascii="Arial" w:hAnsi="Arial" w:cs="Arial"/>
        </w:rPr>
      </w:pPr>
      <w:r>
        <w:rPr>
          <w:rFonts w:ascii="Arial" w:hAnsi="Arial" w:cs="Arial"/>
        </w:rPr>
        <w:t xml:space="preserve">These requirements do not allow the AMF to </w:t>
      </w:r>
      <w:r w:rsidRPr="00A16151">
        <w:rPr>
          <w:rFonts w:ascii="Arial" w:hAnsi="Arial" w:cs="Arial"/>
        </w:rPr>
        <w:t xml:space="preserve">retrieve the rate control status from </w:t>
      </w:r>
      <w:r>
        <w:rPr>
          <w:rFonts w:ascii="Arial" w:hAnsi="Arial" w:cs="Arial"/>
        </w:rPr>
        <w:t>the H-</w:t>
      </w:r>
      <w:r w:rsidRPr="00A16151">
        <w:rPr>
          <w:rFonts w:ascii="Arial" w:hAnsi="Arial" w:cs="Arial"/>
        </w:rPr>
        <w:t>SMF</w:t>
      </w:r>
      <w:r>
        <w:rPr>
          <w:rFonts w:ascii="Arial" w:hAnsi="Arial" w:cs="Arial"/>
        </w:rPr>
        <w:t xml:space="preserve"> (or SMF for a PDU session with an I-SMF). New signalling interactions are required between the V-SMF and H-SMF, to enable the V-SMF (or I-SMF) </w:t>
      </w:r>
      <w:r w:rsidRPr="00A16151">
        <w:rPr>
          <w:rFonts w:ascii="Arial" w:hAnsi="Arial" w:cs="Arial"/>
        </w:rPr>
        <w:t xml:space="preserve">to retrieve </w:t>
      </w:r>
      <w:r>
        <w:rPr>
          <w:rFonts w:ascii="Arial" w:hAnsi="Arial" w:cs="Arial"/>
        </w:rPr>
        <w:t xml:space="preserve">the </w:t>
      </w:r>
      <w:r w:rsidRPr="00A16151">
        <w:rPr>
          <w:rFonts w:ascii="Arial" w:hAnsi="Arial" w:cs="Arial"/>
        </w:rPr>
        <w:t xml:space="preserve">rate control status from </w:t>
      </w:r>
      <w:r>
        <w:rPr>
          <w:rFonts w:ascii="Arial" w:hAnsi="Arial" w:cs="Arial"/>
        </w:rPr>
        <w:t xml:space="preserve">the </w:t>
      </w:r>
      <w:r w:rsidRPr="00A16151">
        <w:rPr>
          <w:rFonts w:ascii="Arial" w:hAnsi="Arial" w:cs="Arial"/>
        </w:rPr>
        <w:t xml:space="preserve">H-SMF </w:t>
      </w:r>
      <w:r>
        <w:rPr>
          <w:rFonts w:ascii="Arial" w:hAnsi="Arial" w:cs="Arial"/>
        </w:rPr>
        <w:t>(or SMF)</w:t>
      </w:r>
      <w:r w:rsidRPr="00A16151">
        <w:rPr>
          <w:rFonts w:ascii="Arial" w:hAnsi="Arial" w:cs="Arial"/>
        </w:rPr>
        <w:t>.</w:t>
      </w:r>
    </w:p>
    <w:p w14:paraId="219FB0A1" w14:textId="77777777" w:rsidR="00896632" w:rsidRPr="00EA21D9" w:rsidRDefault="00896632" w:rsidP="00896632">
      <w:pPr>
        <w:rPr>
          <w:rFonts w:ascii="Arial" w:hAnsi="Arial" w:cs="Arial"/>
        </w:rPr>
      </w:pPr>
      <w:r>
        <w:rPr>
          <w:rFonts w:ascii="Arial" w:hAnsi="Arial" w:cs="Arial"/>
        </w:rPr>
        <w:br/>
        <w:t xml:space="preserve">Note: TS 29.502 supports a </w:t>
      </w:r>
      <w:proofErr w:type="spellStart"/>
      <w:r>
        <w:rPr>
          <w:rFonts w:ascii="Arial" w:hAnsi="Arial" w:cs="Arial"/>
        </w:rPr>
        <w:t>RetrieveSmContext</w:t>
      </w:r>
      <w:proofErr w:type="spellEnd"/>
      <w:r>
        <w:rPr>
          <w:rFonts w:ascii="Arial" w:hAnsi="Arial" w:cs="Arial"/>
        </w:rPr>
        <w:t xml:space="preserve"> service operation over N11 to support the </w:t>
      </w:r>
      <w:proofErr w:type="gramStart"/>
      <w:r>
        <w:rPr>
          <w:rFonts w:ascii="Arial" w:hAnsi="Arial" w:cs="Arial"/>
        </w:rPr>
        <w:t xml:space="preserve">above </w:t>
      </w:r>
      <w:r w:rsidRPr="00D04F60">
        <w:rPr>
          <w:rFonts w:ascii="Arial" w:hAnsi="Arial" w:cs="Arial"/>
        </w:rPr>
        <w:t xml:space="preserve"> </w:t>
      </w:r>
      <w:r>
        <w:rPr>
          <w:rFonts w:ascii="Arial" w:hAnsi="Arial" w:cs="Arial"/>
        </w:rPr>
        <w:t>"</w:t>
      </w:r>
      <w:proofErr w:type="spellStart"/>
      <w:proofErr w:type="gramEnd"/>
      <w:r w:rsidRPr="00D04F60">
        <w:rPr>
          <w:rFonts w:ascii="Arial" w:hAnsi="Arial" w:cs="Arial"/>
        </w:rPr>
        <w:t>Nsmf_PDUSession_Context</w:t>
      </w:r>
      <w:proofErr w:type="spellEnd"/>
      <w:r w:rsidRPr="00D04F60">
        <w:rPr>
          <w:rFonts w:ascii="Arial" w:hAnsi="Arial" w:cs="Arial"/>
        </w:rPr>
        <w:t xml:space="preserve"> Request</w:t>
      </w:r>
      <w:r>
        <w:rPr>
          <w:rFonts w:ascii="Arial" w:hAnsi="Arial" w:cs="Arial"/>
        </w:rPr>
        <w:t xml:space="preserve">", but no similar service operation is supported over N16. </w:t>
      </w:r>
    </w:p>
    <w:p w14:paraId="0647DCB2" w14:textId="2F795B58" w:rsidR="00582F4A" w:rsidRDefault="00896632" w:rsidP="00896632">
      <w:pPr>
        <w:rPr>
          <w:rFonts w:ascii="Arial" w:hAnsi="Arial" w:cs="Arial"/>
        </w:rPr>
      </w:pPr>
      <w:r>
        <w:rPr>
          <w:rFonts w:ascii="Arial" w:hAnsi="Arial" w:cs="Arial"/>
          <w:b/>
        </w:rPr>
        <w:t>Observation 2</w:t>
      </w:r>
      <w:r w:rsidRPr="00054A71">
        <w:rPr>
          <w:rFonts w:ascii="Arial" w:hAnsi="Arial" w:cs="Arial"/>
        </w:rPr>
        <w:t xml:space="preserve">: </w:t>
      </w:r>
      <w:r w:rsidR="00481878" w:rsidRPr="00054A71">
        <w:rPr>
          <w:rFonts w:ascii="Arial" w:hAnsi="Arial" w:cs="Arial"/>
        </w:rPr>
        <w:t>in</w:t>
      </w:r>
      <w:r w:rsidR="00481878">
        <w:rPr>
          <w:rFonts w:ascii="Arial" w:hAnsi="Arial" w:cs="Arial"/>
          <w:b/>
        </w:rPr>
        <w:t xml:space="preserve"> </w:t>
      </w:r>
      <w:r w:rsidR="00582F4A">
        <w:rPr>
          <w:rFonts w:ascii="Arial" w:hAnsi="Arial" w:cs="Arial"/>
        </w:rPr>
        <w:t>23.502 clause 4.11.1.2.1 step 2</w:t>
      </w:r>
      <w:r w:rsidR="00456F34">
        <w:rPr>
          <w:rFonts w:ascii="Arial" w:hAnsi="Arial" w:cs="Arial"/>
        </w:rPr>
        <w:t>a</w:t>
      </w:r>
      <w:r w:rsidR="00582F4A">
        <w:rPr>
          <w:rFonts w:ascii="Arial" w:hAnsi="Arial" w:cs="Arial"/>
        </w:rPr>
        <w:t xml:space="preserve"> </w:t>
      </w:r>
      <w:r w:rsidR="00481878">
        <w:rPr>
          <w:rFonts w:ascii="Arial" w:hAnsi="Arial" w:cs="Arial"/>
        </w:rPr>
        <w:t xml:space="preserve">the AMF </w:t>
      </w:r>
      <w:r w:rsidR="00582F4A">
        <w:rPr>
          <w:rFonts w:ascii="Arial" w:hAnsi="Arial" w:cs="Arial"/>
        </w:rPr>
        <w:t>must be able to retrieve the Small Data Rate Control</w:t>
      </w:r>
      <w:r w:rsidR="00481878">
        <w:rPr>
          <w:rFonts w:ascii="Arial" w:hAnsi="Arial" w:cs="Arial"/>
        </w:rPr>
        <w:t xml:space="preserve"> related information</w:t>
      </w:r>
      <w:r w:rsidR="00324AEC">
        <w:rPr>
          <w:rFonts w:ascii="Arial" w:hAnsi="Arial" w:cs="Arial"/>
        </w:rPr>
        <w:t xml:space="preserve"> </w:t>
      </w:r>
      <w:r w:rsidR="007A4B62">
        <w:rPr>
          <w:rFonts w:ascii="Arial" w:hAnsi="Arial" w:cs="Arial"/>
        </w:rPr>
        <w:t>(</w:t>
      </w:r>
      <w:r w:rsidR="007A4B62" w:rsidRPr="001423E4">
        <w:rPr>
          <w:rFonts w:ascii="Arial" w:hAnsi="Arial" w:cs="Arial"/>
        </w:rPr>
        <w:t xml:space="preserve">when </w:t>
      </w:r>
      <w:r w:rsidR="007A4B62" w:rsidRPr="00481878">
        <w:rPr>
          <w:rFonts w:ascii="Arial" w:hAnsi="Arial" w:cs="Arial"/>
        </w:rPr>
        <w:t>Small Data Rate Control</w:t>
      </w:r>
      <w:r w:rsidR="007A4B62" w:rsidRPr="001423E4">
        <w:rPr>
          <w:rFonts w:ascii="Arial" w:hAnsi="Arial" w:cs="Arial"/>
        </w:rPr>
        <w:t xml:space="preserve"> applies</w:t>
      </w:r>
      <w:r w:rsidR="007A4B62">
        <w:rPr>
          <w:rFonts w:ascii="Arial" w:hAnsi="Arial" w:cs="Arial"/>
        </w:rPr>
        <w:t>)</w:t>
      </w:r>
      <w:r w:rsidR="00481878">
        <w:rPr>
          <w:rFonts w:ascii="Arial" w:hAnsi="Arial" w:cs="Arial"/>
        </w:rPr>
        <w:t xml:space="preserve">. </w:t>
      </w:r>
      <w:r w:rsidR="00456F34">
        <w:rPr>
          <w:rFonts w:ascii="Arial" w:hAnsi="Arial" w:cs="Arial"/>
        </w:rPr>
        <w:t>Three</w:t>
      </w:r>
      <w:r w:rsidR="00481878">
        <w:rPr>
          <w:rFonts w:ascii="Arial" w:hAnsi="Arial" w:cs="Arial"/>
        </w:rPr>
        <w:t xml:space="preserve"> cases </w:t>
      </w:r>
      <w:r w:rsidR="00456F34">
        <w:rPr>
          <w:rFonts w:ascii="Arial" w:hAnsi="Arial" w:cs="Arial"/>
        </w:rPr>
        <w:t>must</w:t>
      </w:r>
      <w:r w:rsidR="00481878">
        <w:rPr>
          <w:rFonts w:ascii="Arial" w:hAnsi="Arial" w:cs="Arial"/>
        </w:rPr>
        <w:t xml:space="preserve"> be considered:</w:t>
      </w:r>
    </w:p>
    <w:p w14:paraId="0DEA41BA" w14:textId="15897E54" w:rsidR="00582F4A" w:rsidRPr="00582F4A" w:rsidRDefault="00582F4A" w:rsidP="00582F4A">
      <w:pPr>
        <w:pStyle w:val="ListParagraph"/>
        <w:numPr>
          <w:ilvl w:val="0"/>
          <w:numId w:val="29"/>
        </w:numPr>
        <w:rPr>
          <w:rFonts w:ascii="Arial" w:hAnsi="Arial" w:cs="Arial"/>
        </w:rPr>
      </w:pPr>
      <w:r w:rsidRPr="00582F4A">
        <w:rPr>
          <w:rFonts w:ascii="Arial" w:hAnsi="Arial" w:cs="Arial"/>
        </w:rPr>
        <w:t>Non-roaming / LBO, step 2</w:t>
      </w:r>
      <w:r w:rsidR="00456F34">
        <w:rPr>
          <w:rFonts w:ascii="Arial" w:hAnsi="Arial" w:cs="Arial"/>
        </w:rPr>
        <w:t>a</w:t>
      </w:r>
      <w:r w:rsidRPr="00582F4A">
        <w:rPr>
          <w:rFonts w:ascii="Arial" w:hAnsi="Arial" w:cs="Arial"/>
        </w:rPr>
        <w:t xml:space="preserve"> goes all the way to PGW-C / SMF</w:t>
      </w:r>
      <w:r w:rsidR="00481878">
        <w:rPr>
          <w:rFonts w:ascii="Arial" w:hAnsi="Arial" w:cs="Arial"/>
        </w:rPr>
        <w:t xml:space="preserve"> and the </w:t>
      </w:r>
      <w:r w:rsidR="00481878" w:rsidRPr="00582F4A">
        <w:rPr>
          <w:rFonts w:ascii="Arial" w:hAnsi="Arial" w:cs="Arial"/>
        </w:rPr>
        <w:t>PGW-C / SMF</w:t>
      </w:r>
      <w:r w:rsidR="00481878">
        <w:rPr>
          <w:rFonts w:ascii="Arial" w:hAnsi="Arial" w:cs="Arial"/>
        </w:rPr>
        <w:t xml:space="preserve"> provides back Small Data Rate Control related information</w:t>
      </w:r>
      <w:r w:rsidR="00456F34">
        <w:rPr>
          <w:rFonts w:ascii="Arial" w:hAnsi="Arial" w:cs="Arial"/>
        </w:rPr>
        <w:t>, if</w:t>
      </w:r>
      <w:r w:rsidR="007A4B62" w:rsidRPr="001423E4">
        <w:rPr>
          <w:rFonts w:ascii="Arial" w:hAnsi="Arial" w:cs="Arial"/>
        </w:rPr>
        <w:t xml:space="preserve"> </w:t>
      </w:r>
      <w:r w:rsidR="007A4B62" w:rsidRPr="00481878">
        <w:rPr>
          <w:rFonts w:ascii="Arial" w:hAnsi="Arial" w:cs="Arial"/>
        </w:rPr>
        <w:t>Small Data Rate Control</w:t>
      </w:r>
      <w:r w:rsidR="007A4B62" w:rsidRPr="001423E4">
        <w:rPr>
          <w:rFonts w:ascii="Arial" w:hAnsi="Arial" w:cs="Arial"/>
        </w:rPr>
        <w:t xml:space="preserve"> applies</w:t>
      </w:r>
      <w:r w:rsidR="00481878">
        <w:rPr>
          <w:rFonts w:ascii="Arial" w:hAnsi="Arial" w:cs="Arial"/>
        </w:rPr>
        <w:t>.</w:t>
      </w:r>
    </w:p>
    <w:p w14:paraId="2BE9D3BB" w14:textId="77777777" w:rsidR="00456F34" w:rsidRDefault="00582F4A" w:rsidP="00582F4A">
      <w:pPr>
        <w:pStyle w:val="ListParagraph"/>
        <w:numPr>
          <w:ilvl w:val="0"/>
          <w:numId w:val="29"/>
        </w:numPr>
        <w:rPr>
          <w:rFonts w:ascii="Arial" w:hAnsi="Arial" w:cs="Arial"/>
        </w:rPr>
      </w:pPr>
      <w:r w:rsidRPr="00582F4A">
        <w:rPr>
          <w:rFonts w:ascii="Arial" w:hAnsi="Arial" w:cs="Arial"/>
        </w:rPr>
        <w:t xml:space="preserve">Home-routed </w:t>
      </w:r>
      <w:r w:rsidR="00337055">
        <w:rPr>
          <w:rFonts w:ascii="Arial" w:hAnsi="Arial" w:cs="Arial"/>
        </w:rPr>
        <w:t>case without Small Data Rate Control</w:t>
      </w:r>
      <w:r w:rsidRPr="00582F4A">
        <w:rPr>
          <w:rFonts w:ascii="Arial" w:hAnsi="Arial" w:cs="Arial"/>
        </w:rPr>
        <w:t>, step 2a</w:t>
      </w:r>
      <w:r w:rsidR="00456F34">
        <w:rPr>
          <w:rFonts w:ascii="Arial" w:hAnsi="Arial" w:cs="Arial"/>
        </w:rPr>
        <w:t xml:space="preserve"> (</w:t>
      </w:r>
      <w:proofErr w:type="spellStart"/>
      <w:r w:rsidR="00456F34">
        <w:rPr>
          <w:rFonts w:ascii="Arial" w:hAnsi="Arial" w:cs="Arial"/>
        </w:rPr>
        <w:t>Nsmf_PDUSession_Context</w:t>
      </w:r>
      <w:proofErr w:type="spellEnd"/>
      <w:r w:rsidR="00456F34">
        <w:rPr>
          <w:rFonts w:ascii="Arial" w:hAnsi="Arial" w:cs="Arial"/>
        </w:rPr>
        <w:t xml:space="preserve"> Request).</w:t>
      </w:r>
    </w:p>
    <w:p w14:paraId="6EE844B9" w14:textId="446C6CFF" w:rsidR="00582F4A" w:rsidRPr="00582F4A" w:rsidRDefault="00582F4A" w:rsidP="00456F34">
      <w:pPr>
        <w:pStyle w:val="ListParagraph"/>
        <w:rPr>
          <w:rFonts w:ascii="Arial" w:hAnsi="Arial" w:cs="Arial"/>
        </w:rPr>
      </w:pPr>
      <w:r w:rsidRPr="00582F4A">
        <w:rPr>
          <w:rFonts w:ascii="Arial" w:hAnsi="Arial" w:cs="Arial"/>
        </w:rPr>
        <w:t>stops at V-SMF</w:t>
      </w:r>
    </w:p>
    <w:p w14:paraId="5FA16A56" w14:textId="3A467B73" w:rsidR="00582F4A" w:rsidRDefault="00582F4A" w:rsidP="00582F4A">
      <w:pPr>
        <w:pStyle w:val="ListParagraph"/>
        <w:numPr>
          <w:ilvl w:val="0"/>
          <w:numId w:val="29"/>
        </w:numPr>
        <w:rPr>
          <w:rFonts w:ascii="Arial" w:hAnsi="Arial" w:cs="Arial"/>
        </w:rPr>
      </w:pPr>
      <w:r w:rsidRPr="00582F4A">
        <w:rPr>
          <w:rFonts w:ascii="Arial" w:hAnsi="Arial" w:cs="Arial"/>
        </w:rPr>
        <w:t xml:space="preserve">Home-routed </w:t>
      </w:r>
      <w:r w:rsidR="00337055">
        <w:rPr>
          <w:rFonts w:ascii="Arial" w:hAnsi="Arial" w:cs="Arial"/>
        </w:rPr>
        <w:t>with Small Data Rate Control</w:t>
      </w:r>
      <w:r w:rsidRPr="00582F4A">
        <w:rPr>
          <w:rFonts w:ascii="Arial" w:hAnsi="Arial" w:cs="Arial"/>
        </w:rPr>
        <w:t>,</w:t>
      </w:r>
      <w:r w:rsidR="007A4B62">
        <w:rPr>
          <w:rFonts w:ascii="Arial" w:hAnsi="Arial" w:cs="Arial"/>
        </w:rPr>
        <w:t xml:space="preserve"> in </w:t>
      </w:r>
      <w:r w:rsidRPr="00582F4A">
        <w:rPr>
          <w:rFonts w:ascii="Arial" w:hAnsi="Arial" w:cs="Arial"/>
        </w:rPr>
        <w:t>step 2a V-SMF</w:t>
      </w:r>
      <w:r w:rsidR="007A4B62">
        <w:rPr>
          <w:rFonts w:ascii="Arial" w:hAnsi="Arial" w:cs="Arial"/>
        </w:rPr>
        <w:t xml:space="preserve"> receives </w:t>
      </w:r>
      <w:proofErr w:type="spellStart"/>
      <w:r w:rsidR="007A4B62" w:rsidRPr="00D04F60">
        <w:rPr>
          <w:rFonts w:ascii="Arial" w:hAnsi="Arial" w:cs="Arial"/>
        </w:rPr>
        <w:t>Nsmf_PDUSession_Context</w:t>
      </w:r>
      <w:proofErr w:type="spellEnd"/>
      <w:r w:rsidR="007A4B62" w:rsidRPr="00D04F60">
        <w:rPr>
          <w:rFonts w:ascii="Arial" w:hAnsi="Arial" w:cs="Arial"/>
        </w:rPr>
        <w:t xml:space="preserve"> Request</w:t>
      </w:r>
      <w:r w:rsidRPr="00582F4A">
        <w:rPr>
          <w:rFonts w:ascii="Arial" w:hAnsi="Arial" w:cs="Arial"/>
        </w:rPr>
        <w:t xml:space="preserve">, </w:t>
      </w:r>
      <w:r w:rsidR="00456F34">
        <w:rPr>
          <w:rFonts w:ascii="Arial" w:hAnsi="Arial" w:cs="Arial"/>
        </w:rPr>
        <w:t xml:space="preserve">and in addition, </w:t>
      </w:r>
      <w:r w:rsidRPr="00582F4A">
        <w:rPr>
          <w:rFonts w:ascii="Arial" w:hAnsi="Arial" w:cs="Arial"/>
        </w:rPr>
        <w:t xml:space="preserve">V-SMF must </w:t>
      </w:r>
      <w:r w:rsidR="00481878">
        <w:rPr>
          <w:rFonts w:ascii="Arial" w:hAnsi="Arial" w:cs="Arial"/>
        </w:rPr>
        <w:t xml:space="preserve">fetch </w:t>
      </w:r>
      <w:r w:rsidR="00481878" w:rsidRPr="00582F4A">
        <w:rPr>
          <w:rFonts w:ascii="Arial" w:hAnsi="Arial" w:cs="Arial"/>
        </w:rPr>
        <w:t xml:space="preserve">Small Data Rate Control </w:t>
      </w:r>
      <w:r w:rsidR="00481878">
        <w:rPr>
          <w:rFonts w:ascii="Arial" w:hAnsi="Arial" w:cs="Arial"/>
        </w:rPr>
        <w:t>Status</w:t>
      </w:r>
      <w:r w:rsidRPr="00582F4A">
        <w:rPr>
          <w:rFonts w:ascii="Arial" w:hAnsi="Arial" w:cs="Arial"/>
        </w:rPr>
        <w:t xml:space="preserve"> </w:t>
      </w:r>
      <w:r w:rsidR="00481878">
        <w:rPr>
          <w:rFonts w:ascii="Arial" w:hAnsi="Arial" w:cs="Arial"/>
        </w:rPr>
        <w:t>from</w:t>
      </w:r>
      <w:r w:rsidR="00481878" w:rsidRPr="00582F4A">
        <w:rPr>
          <w:rFonts w:ascii="Arial" w:hAnsi="Arial" w:cs="Arial"/>
        </w:rPr>
        <w:t xml:space="preserve"> </w:t>
      </w:r>
      <w:r w:rsidRPr="00582F4A">
        <w:rPr>
          <w:rFonts w:ascii="Arial" w:hAnsi="Arial" w:cs="Arial"/>
        </w:rPr>
        <w:t xml:space="preserve">PGW-C / </w:t>
      </w:r>
      <w:r w:rsidR="0091123A">
        <w:rPr>
          <w:rFonts w:ascii="Arial" w:hAnsi="Arial" w:cs="Arial"/>
        </w:rPr>
        <w:t>H-</w:t>
      </w:r>
      <w:r w:rsidRPr="00582F4A">
        <w:rPr>
          <w:rFonts w:ascii="Arial" w:hAnsi="Arial" w:cs="Arial"/>
        </w:rPr>
        <w:t>SMF</w:t>
      </w:r>
      <w:r w:rsidR="00456F34">
        <w:rPr>
          <w:rFonts w:ascii="Arial" w:hAnsi="Arial" w:cs="Arial"/>
        </w:rPr>
        <w:t>.</w:t>
      </w:r>
    </w:p>
    <w:p w14:paraId="1D2062DF" w14:textId="175E74B3" w:rsidR="0091123A" w:rsidRDefault="007A4B62" w:rsidP="007A4B62">
      <w:pPr>
        <w:rPr>
          <w:rFonts w:ascii="Arial" w:hAnsi="Arial" w:cs="Arial"/>
        </w:rPr>
      </w:pPr>
      <w:r>
        <w:rPr>
          <w:rFonts w:ascii="Arial" w:hAnsi="Arial" w:cs="Arial"/>
        </w:rPr>
        <w:t>Th</w:t>
      </w:r>
      <w:r w:rsidRPr="00522323">
        <w:rPr>
          <w:rFonts w:ascii="Arial" w:hAnsi="Arial" w:cs="Arial"/>
        </w:rPr>
        <w:t>e V</w:t>
      </w:r>
      <w:r w:rsidR="001A49CC">
        <w:rPr>
          <w:rFonts w:ascii="Arial" w:hAnsi="Arial" w:cs="Arial"/>
        </w:rPr>
        <w:t>-</w:t>
      </w:r>
      <w:r w:rsidRPr="00522323">
        <w:rPr>
          <w:rFonts w:ascii="Arial" w:hAnsi="Arial" w:cs="Arial"/>
        </w:rPr>
        <w:t>SMF needs to disambiguate between case 2 and case 3</w:t>
      </w:r>
      <w:r>
        <w:rPr>
          <w:rFonts w:ascii="Arial" w:hAnsi="Arial" w:cs="Arial"/>
        </w:rPr>
        <w:t xml:space="preserve"> above while</w:t>
      </w:r>
      <w:r w:rsidRPr="00522323">
        <w:rPr>
          <w:rFonts w:ascii="Arial" w:hAnsi="Arial" w:cs="Arial"/>
        </w:rPr>
        <w:t xml:space="preserve"> the H</w:t>
      </w:r>
      <w:r w:rsidR="001A49CC">
        <w:rPr>
          <w:rFonts w:ascii="Arial" w:hAnsi="Arial" w:cs="Arial"/>
        </w:rPr>
        <w:t>-</w:t>
      </w:r>
      <w:r w:rsidRPr="00522323">
        <w:rPr>
          <w:rFonts w:ascii="Arial" w:hAnsi="Arial" w:cs="Arial"/>
        </w:rPr>
        <w:t xml:space="preserve">SMF is the entity that knows whether Small data rate control applies </w:t>
      </w:r>
      <w:r>
        <w:rPr>
          <w:rFonts w:ascii="Arial" w:hAnsi="Arial" w:cs="Arial"/>
        </w:rPr>
        <w:t xml:space="preserve">to the PDU Session. For this purpose, </w:t>
      </w:r>
      <w:r w:rsidR="001A49CC">
        <w:rPr>
          <w:rFonts w:ascii="Arial" w:hAnsi="Arial" w:cs="Arial"/>
        </w:rPr>
        <w:t xml:space="preserve">it is proposed that </w:t>
      </w:r>
      <w:r w:rsidRPr="001423E4">
        <w:rPr>
          <w:rFonts w:ascii="Arial" w:hAnsi="Arial" w:cs="Arial"/>
        </w:rPr>
        <w:t>the H</w:t>
      </w:r>
      <w:r w:rsidR="001A49CC">
        <w:rPr>
          <w:rFonts w:ascii="Arial" w:hAnsi="Arial" w:cs="Arial"/>
        </w:rPr>
        <w:t>-</w:t>
      </w:r>
      <w:r w:rsidRPr="001423E4">
        <w:rPr>
          <w:rFonts w:ascii="Arial" w:hAnsi="Arial" w:cs="Arial"/>
        </w:rPr>
        <w:t xml:space="preserve">SMF </w:t>
      </w:r>
      <w:r w:rsidRPr="00522323">
        <w:rPr>
          <w:rFonts w:ascii="Arial" w:hAnsi="Arial" w:cs="Arial"/>
        </w:rPr>
        <w:t xml:space="preserve">provides </w:t>
      </w:r>
      <w:r>
        <w:rPr>
          <w:rFonts w:ascii="Arial" w:hAnsi="Arial" w:cs="Arial"/>
        </w:rPr>
        <w:t xml:space="preserve">the </w:t>
      </w:r>
      <w:r w:rsidRPr="001423E4">
        <w:rPr>
          <w:rFonts w:ascii="Arial" w:hAnsi="Arial" w:cs="Arial"/>
        </w:rPr>
        <w:t>V</w:t>
      </w:r>
      <w:r w:rsidR="001A49CC">
        <w:rPr>
          <w:rFonts w:ascii="Arial" w:hAnsi="Arial" w:cs="Arial"/>
        </w:rPr>
        <w:t>-</w:t>
      </w:r>
      <w:r w:rsidRPr="001423E4">
        <w:rPr>
          <w:rFonts w:ascii="Arial" w:hAnsi="Arial" w:cs="Arial"/>
        </w:rPr>
        <w:t xml:space="preserve">SMF </w:t>
      </w:r>
      <w:r>
        <w:rPr>
          <w:rFonts w:ascii="Arial" w:hAnsi="Arial" w:cs="Arial"/>
        </w:rPr>
        <w:t xml:space="preserve">with </w:t>
      </w:r>
      <w:r w:rsidRPr="00522323">
        <w:rPr>
          <w:rFonts w:ascii="Arial" w:hAnsi="Arial" w:cs="Arial"/>
        </w:rPr>
        <w:t>an indication whether Small data rate control applies to</w:t>
      </w:r>
      <w:r>
        <w:rPr>
          <w:rFonts w:ascii="Arial" w:hAnsi="Arial" w:cs="Arial"/>
        </w:rPr>
        <w:t xml:space="preserve"> the PDU Session</w:t>
      </w:r>
      <w:r w:rsidRPr="00522323">
        <w:rPr>
          <w:rFonts w:ascii="Arial" w:hAnsi="Arial" w:cs="Arial"/>
        </w:rPr>
        <w:t xml:space="preserve"> </w:t>
      </w:r>
      <w:r>
        <w:rPr>
          <w:rFonts w:ascii="Arial" w:hAnsi="Arial" w:cs="Arial"/>
        </w:rPr>
        <w:t>and the V</w:t>
      </w:r>
      <w:r w:rsidR="001A49CC">
        <w:rPr>
          <w:rFonts w:ascii="Arial" w:hAnsi="Arial" w:cs="Arial"/>
        </w:rPr>
        <w:t>-</w:t>
      </w:r>
      <w:r>
        <w:rPr>
          <w:rFonts w:ascii="Arial" w:hAnsi="Arial" w:cs="Arial"/>
        </w:rPr>
        <w:t xml:space="preserve">SMF uses this indication when it receives </w:t>
      </w:r>
      <w:proofErr w:type="spellStart"/>
      <w:r w:rsidRPr="00D04F60">
        <w:rPr>
          <w:rFonts w:ascii="Arial" w:hAnsi="Arial" w:cs="Arial"/>
        </w:rPr>
        <w:t>Nsmf_PDUSession_Context</w:t>
      </w:r>
      <w:proofErr w:type="spellEnd"/>
      <w:r w:rsidRPr="00D04F60">
        <w:rPr>
          <w:rFonts w:ascii="Arial" w:hAnsi="Arial" w:cs="Arial"/>
        </w:rPr>
        <w:t xml:space="preserve"> Request</w:t>
      </w:r>
      <w:r w:rsidRPr="001423E4">
        <w:rPr>
          <w:rFonts w:ascii="Arial" w:hAnsi="Arial" w:cs="Arial"/>
        </w:rPr>
        <w:t xml:space="preserve"> in</w:t>
      </w:r>
      <w:r>
        <w:rPr>
          <w:rFonts w:ascii="Arial" w:hAnsi="Arial" w:cs="Arial"/>
          <w:b/>
        </w:rPr>
        <w:t xml:space="preserve"> </w:t>
      </w:r>
      <w:r>
        <w:rPr>
          <w:rFonts w:ascii="Arial" w:hAnsi="Arial" w:cs="Arial"/>
        </w:rPr>
        <w:t>23.502 clause 4.11.1.2.1 step 2a</w:t>
      </w:r>
      <w:r w:rsidR="0091123A">
        <w:rPr>
          <w:rFonts w:ascii="Arial" w:hAnsi="Arial" w:cs="Arial"/>
        </w:rPr>
        <w:t xml:space="preserve">, but only for context request for EPS PDN Connection. </w:t>
      </w:r>
    </w:p>
    <w:p w14:paraId="1E6FC38B" w14:textId="7A2C6600" w:rsidR="007A4B62" w:rsidRPr="00522323" w:rsidRDefault="007A4B62" w:rsidP="007A4B62">
      <w:pPr>
        <w:rPr>
          <w:rFonts w:ascii="Arial" w:hAnsi="Arial" w:cs="Arial"/>
          <w:color w:val="FF0000"/>
        </w:rPr>
      </w:pPr>
      <w:r>
        <w:rPr>
          <w:rFonts w:ascii="Arial" w:hAnsi="Arial" w:cs="Arial"/>
        </w:rPr>
        <w:t>T</w:t>
      </w:r>
      <w:r w:rsidRPr="001423E4">
        <w:rPr>
          <w:rFonts w:ascii="Arial" w:hAnsi="Arial" w:cs="Arial"/>
        </w:rPr>
        <w:t>he H</w:t>
      </w:r>
      <w:r w:rsidR="001A49CC">
        <w:rPr>
          <w:rFonts w:ascii="Arial" w:hAnsi="Arial" w:cs="Arial"/>
        </w:rPr>
        <w:t>-</w:t>
      </w:r>
      <w:r w:rsidRPr="001423E4">
        <w:rPr>
          <w:rFonts w:ascii="Arial" w:hAnsi="Arial" w:cs="Arial"/>
        </w:rPr>
        <w:t xml:space="preserve">SMF provides </w:t>
      </w:r>
      <w:r>
        <w:rPr>
          <w:rFonts w:ascii="Arial" w:hAnsi="Arial" w:cs="Arial"/>
        </w:rPr>
        <w:t xml:space="preserve">the </w:t>
      </w:r>
      <w:r w:rsidRPr="001423E4">
        <w:rPr>
          <w:rFonts w:ascii="Arial" w:hAnsi="Arial" w:cs="Arial"/>
        </w:rPr>
        <w:t>V</w:t>
      </w:r>
      <w:r w:rsidR="001A49CC">
        <w:rPr>
          <w:rFonts w:ascii="Arial" w:hAnsi="Arial" w:cs="Arial"/>
        </w:rPr>
        <w:t>-</w:t>
      </w:r>
      <w:r w:rsidRPr="001423E4">
        <w:rPr>
          <w:rFonts w:ascii="Arial" w:hAnsi="Arial" w:cs="Arial"/>
        </w:rPr>
        <w:t xml:space="preserve">SMF </w:t>
      </w:r>
      <w:r>
        <w:rPr>
          <w:rFonts w:ascii="Arial" w:hAnsi="Arial" w:cs="Arial"/>
        </w:rPr>
        <w:t xml:space="preserve">with </w:t>
      </w:r>
      <w:r w:rsidRPr="001423E4">
        <w:rPr>
          <w:rFonts w:ascii="Arial" w:hAnsi="Arial" w:cs="Arial"/>
        </w:rPr>
        <w:t>an indication whether Small data rate control applies to</w:t>
      </w:r>
      <w:r>
        <w:rPr>
          <w:rFonts w:ascii="Arial" w:hAnsi="Arial" w:cs="Arial"/>
        </w:rPr>
        <w:t xml:space="preserve"> the PDU Session as follows:</w:t>
      </w:r>
      <w:r w:rsidR="00522323">
        <w:rPr>
          <w:rFonts w:ascii="Arial" w:hAnsi="Arial" w:cs="Arial"/>
        </w:rPr>
        <w:t xml:space="preserve"> </w:t>
      </w:r>
    </w:p>
    <w:p w14:paraId="40AD621E" w14:textId="798BFB56" w:rsidR="007A4B62" w:rsidRPr="00522323" w:rsidRDefault="007A4B62" w:rsidP="00522323">
      <w:pPr>
        <w:pStyle w:val="ListParagraph"/>
        <w:numPr>
          <w:ilvl w:val="0"/>
          <w:numId w:val="39"/>
        </w:numPr>
        <w:overflowPunct/>
        <w:autoSpaceDE/>
        <w:autoSpaceDN/>
        <w:adjustRightInd/>
        <w:spacing w:after="0"/>
        <w:contextualSpacing w:val="0"/>
        <w:textAlignment w:val="auto"/>
        <w:rPr>
          <w:rFonts w:ascii="Arial" w:hAnsi="Arial" w:cs="Arial"/>
        </w:rPr>
      </w:pPr>
      <w:r w:rsidRPr="00522323">
        <w:rPr>
          <w:rFonts w:ascii="Arial" w:hAnsi="Arial" w:cs="Arial"/>
        </w:rPr>
        <w:t>The H</w:t>
      </w:r>
      <w:r w:rsidR="001A49CC">
        <w:rPr>
          <w:rFonts w:ascii="Arial" w:hAnsi="Arial" w:cs="Arial"/>
        </w:rPr>
        <w:t>-</w:t>
      </w:r>
      <w:r w:rsidRPr="00522323">
        <w:rPr>
          <w:rFonts w:ascii="Arial" w:hAnsi="Arial" w:cs="Arial"/>
        </w:rPr>
        <w:t xml:space="preserve">SMF provides this indication in N16 Create </w:t>
      </w:r>
      <w:r w:rsidR="00991618" w:rsidRPr="00522323">
        <w:rPr>
          <w:rFonts w:ascii="Arial" w:hAnsi="Arial" w:cs="Arial"/>
        </w:rPr>
        <w:t>Response</w:t>
      </w:r>
      <w:r w:rsidRPr="00522323">
        <w:rPr>
          <w:rFonts w:ascii="Arial" w:hAnsi="Arial" w:cs="Arial"/>
        </w:rPr>
        <w:t xml:space="preserve"> at PDU Session establishment</w:t>
      </w:r>
    </w:p>
    <w:p w14:paraId="569A02B2" w14:textId="3A2C5FD8" w:rsidR="007A4B62" w:rsidRPr="00522323" w:rsidRDefault="007A4B62" w:rsidP="00522323">
      <w:pPr>
        <w:pStyle w:val="ListParagraph"/>
        <w:numPr>
          <w:ilvl w:val="0"/>
          <w:numId w:val="39"/>
        </w:numPr>
        <w:overflowPunct/>
        <w:autoSpaceDE/>
        <w:autoSpaceDN/>
        <w:adjustRightInd/>
        <w:spacing w:after="0"/>
        <w:contextualSpacing w:val="0"/>
        <w:textAlignment w:val="auto"/>
        <w:rPr>
          <w:rFonts w:ascii="Arial" w:hAnsi="Arial" w:cs="Arial"/>
        </w:rPr>
      </w:pPr>
      <w:r w:rsidRPr="00522323">
        <w:rPr>
          <w:rFonts w:ascii="Arial" w:hAnsi="Arial" w:cs="Arial"/>
        </w:rPr>
        <w:t>The H</w:t>
      </w:r>
      <w:r w:rsidR="001A49CC">
        <w:rPr>
          <w:rFonts w:ascii="Arial" w:hAnsi="Arial" w:cs="Arial"/>
        </w:rPr>
        <w:t>-</w:t>
      </w:r>
      <w:r w:rsidRPr="00522323">
        <w:rPr>
          <w:rFonts w:ascii="Arial" w:hAnsi="Arial" w:cs="Arial"/>
        </w:rPr>
        <w:t>SMF provides this indication to the new V</w:t>
      </w:r>
      <w:r w:rsidR="001A49CC">
        <w:rPr>
          <w:rFonts w:ascii="Arial" w:hAnsi="Arial" w:cs="Arial"/>
        </w:rPr>
        <w:t>-</w:t>
      </w:r>
      <w:r w:rsidRPr="00522323">
        <w:rPr>
          <w:rFonts w:ascii="Arial" w:hAnsi="Arial" w:cs="Arial"/>
        </w:rPr>
        <w:t>SMF at V</w:t>
      </w:r>
      <w:r w:rsidR="001A49CC">
        <w:rPr>
          <w:rFonts w:ascii="Arial" w:hAnsi="Arial" w:cs="Arial"/>
        </w:rPr>
        <w:t>-</w:t>
      </w:r>
      <w:r w:rsidRPr="00522323">
        <w:rPr>
          <w:rFonts w:ascii="Arial" w:hAnsi="Arial" w:cs="Arial"/>
        </w:rPr>
        <w:t>SMF change</w:t>
      </w:r>
      <w:r w:rsidR="0091123A" w:rsidRPr="00522323">
        <w:rPr>
          <w:rFonts w:ascii="Arial" w:hAnsi="Arial" w:cs="Arial"/>
        </w:rPr>
        <w:t xml:space="preserve"> in Update Response</w:t>
      </w:r>
    </w:p>
    <w:p w14:paraId="77694B28" w14:textId="61A4D5D9" w:rsidR="00882A6A" w:rsidRDefault="00882A6A" w:rsidP="00882A6A">
      <w:pPr>
        <w:overflowPunct/>
        <w:autoSpaceDE/>
        <w:autoSpaceDN/>
        <w:adjustRightInd/>
        <w:spacing w:after="0"/>
        <w:textAlignment w:val="auto"/>
      </w:pPr>
    </w:p>
    <w:p w14:paraId="0F86AF6F" w14:textId="27DD8D8C" w:rsidR="00882A6A" w:rsidRDefault="0091123A" w:rsidP="006B02DE">
      <w:pPr>
        <w:overflowPunct/>
        <w:autoSpaceDE/>
        <w:autoSpaceDN/>
        <w:adjustRightInd/>
        <w:spacing w:after="0"/>
        <w:textAlignment w:val="auto"/>
      </w:pPr>
      <w:r w:rsidRPr="00522323">
        <w:rPr>
          <w:rFonts w:ascii="Arial" w:hAnsi="Arial" w:cs="Arial"/>
        </w:rPr>
        <w:t xml:space="preserve">For </w:t>
      </w:r>
      <w:r w:rsidR="00882A6A" w:rsidRPr="00522323">
        <w:rPr>
          <w:rFonts w:ascii="Arial" w:hAnsi="Arial" w:cs="Arial"/>
        </w:rPr>
        <w:t>affected 23.502 clauses</w:t>
      </w:r>
      <w:r w:rsidRPr="00522323">
        <w:rPr>
          <w:rFonts w:ascii="Arial" w:hAnsi="Arial" w:cs="Arial"/>
        </w:rPr>
        <w:t>, ensure that when ETSUN applies, th</w:t>
      </w:r>
      <w:r>
        <w:rPr>
          <w:rFonts w:ascii="Arial" w:hAnsi="Arial" w:cs="Arial"/>
        </w:rPr>
        <w:t>e I-SMF shall support the above V-SMF role</w:t>
      </w:r>
      <w:r w:rsidR="001A49CC">
        <w:rPr>
          <w:rFonts w:ascii="Arial" w:hAnsi="Arial" w:cs="Arial"/>
        </w:rPr>
        <w:t>, and the SMF shall support the above H-SMF role</w:t>
      </w:r>
      <w:r>
        <w:rPr>
          <w:rFonts w:ascii="Arial" w:hAnsi="Arial" w:cs="Arial"/>
        </w:rPr>
        <w:t>.</w:t>
      </w:r>
    </w:p>
    <w:p w14:paraId="6AAB9176" w14:textId="100B8D4C" w:rsidR="00522323" w:rsidRDefault="00522323" w:rsidP="00582F4A">
      <w:pPr>
        <w:rPr>
          <w:rFonts w:ascii="Arial" w:hAnsi="Arial" w:cs="Arial"/>
        </w:rPr>
      </w:pPr>
    </w:p>
    <w:p w14:paraId="5959AE2E" w14:textId="77777777" w:rsidR="00522323" w:rsidRDefault="00522323" w:rsidP="00522323">
      <w:pPr>
        <w:rPr>
          <w:rFonts w:ascii="Arial" w:hAnsi="Arial" w:cs="Arial"/>
        </w:rPr>
      </w:pPr>
      <w:r>
        <w:rPr>
          <w:rFonts w:ascii="Arial" w:hAnsi="Arial" w:cs="Arial"/>
        </w:rPr>
        <w:t xml:space="preserve">The same principle applies also on idle mode mobility in Registration procedure. </w:t>
      </w:r>
    </w:p>
    <w:p w14:paraId="5D288DBF" w14:textId="77777777" w:rsidR="00C23677" w:rsidRDefault="00C23677" w:rsidP="00C23677">
      <w:pPr>
        <w:pStyle w:val="Heading2"/>
      </w:pPr>
      <w:r>
        <w:t xml:space="preserve">2.3 </w:t>
      </w:r>
      <w:r w:rsidR="00896632">
        <w:t>Exception data rate control principles</w:t>
      </w:r>
      <w:r>
        <w:t xml:space="preserve"> </w:t>
      </w:r>
    </w:p>
    <w:p w14:paraId="77D2CD0C" w14:textId="77777777" w:rsidR="00896632" w:rsidRDefault="00896632" w:rsidP="00896632">
      <w:pPr>
        <w:rPr>
          <w:rFonts w:ascii="Arial" w:hAnsi="Arial" w:cs="Arial"/>
        </w:rPr>
      </w:pPr>
      <w:r w:rsidRPr="005C6BCE">
        <w:rPr>
          <w:rFonts w:ascii="Arial" w:hAnsi="Arial" w:cs="Arial"/>
        </w:rPr>
        <w:t xml:space="preserve">23.501 </w:t>
      </w:r>
      <w:r w:rsidRPr="006B02DE">
        <w:rPr>
          <w:rFonts w:ascii="Arial" w:hAnsi="Arial" w:cs="Arial"/>
        </w:rPr>
        <w:t>CR1666R3 (</w:t>
      </w:r>
      <w:hyperlink r:id="rId12" w:history="1">
        <w:r w:rsidRPr="006B02DE">
          <w:rPr>
            <w:rStyle w:val="Hyperlink"/>
            <w:rFonts w:ascii="Arial" w:hAnsi="Arial" w:cs="Arial"/>
          </w:rPr>
          <w:t>S2-1910639</w:t>
        </w:r>
      </w:hyperlink>
      <w:r w:rsidRPr="006B02DE">
        <w:rPr>
          <w:rFonts w:ascii="Arial" w:hAnsi="Arial" w:cs="Arial"/>
        </w:rPr>
        <w:t>) "Corrections</w:t>
      </w:r>
      <w:r w:rsidRPr="005C6BCE">
        <w:rPr>
          <w:rFonts w:ascii="Arial" w:hAnsi="Arial" w:cs="Arial"/>
        </w:rPr>
        <w:t xml:space="preserve"> to Small Data Rate Control and Exception Reporting</w:t>
      </w:r>
      <w:r>
        <w:rPr>
          <w:rFonts w:ascii="Arial" w:hAnsi="Arial" w:cs="Arial"/>
        </w:rPr>
        <w:t>", agreed at SA2#135, specifies:</w:t>
      </w:r>
    </w:p>
    <w:p w14:paraId="6D113E71" w14:textId="77777777" w:rsidR="00896632" w:rsidRDefault="00896632" w:rsidP="00896632">
      <w:pPr>
        <w:ind w:left="708"/>
      </w:pPr>
      <w:r>
        <w:t>For NB-IoT the AMF maintains an "</w:t>
      </w:r>
      <w:r>
        <w:rPr>
          <w:highlight w:val="yellow"/>
        </w:rPr>
        <w:t xml:space="preserve">MO Exception data counter" which is incremented when the RRC establishment </w:t>
      </w:r>
      <w:proofErr w:type="spellStart"/>
      <w:r>
        <w:rPr>
          <w:highlight w:val="yellow"/>
        </w:rPr>
        <w:t>cause</w:t>
      </w:r>
      <w:proofErr w:type="spellEnd"/>
      <w:r>
        <w:rPr>
          <w:highlight w:val="yellow"/>
        </w:rPr>
        <w:t xml:space="preserve"> "MO exception data" is received from NG-</w:t>
      </w:r>
      <w:proofErr w:type="gramStart"/>
      <w:r>
        <w:rPr>
          <w:highlight w:val="yellow"/>
        </w:rPr>
        <w:t>RAN</w:t>
      </w:r>
      <w:r>
        <w:t>, and</w:t>
      </w:r>
      <w:proofErr w:type="gramEnd"/>
      <w:r>
        <w:t xml:space="preserve"> reports the "MO Exception data counter" to all (H-)SMFs which have PDU Sessions that are subject to Small Data Rate Control. </w:t>
      </w:r>
      <w:r>
        <w:rPr>
          <w:highlight w:val="yellow"/>
        </w:rPr>
        <w:t>Each (H-)SMF reports the "MO Exception data counter" to each UPF</w:t>
      </w:r>
      <w:r>
        <w:t xml:space="preserve"> for each PDU Session to which Small Data Rate Control applies. </w:t>
      </w:r>
      <w:r w:rsidRPr="00B5276B">
        <w:rPr>
          <w:bCs/>
          <w:highlight w:val="yellow"/>
        </w:rPr>
        <w:t xml:space="preserve">PDUs transferred during an RRC Connection established for "MO Exception data" </w:t>
      </w:r>
      <w:proofErr w:type="gramStart"/>
      <w:r w:rsidRPr="00B5276B">
        <w:rPr>
          <w:bCs/>
          <w:highlight w:val="yellow"/>
        </w:rPr>
        <w:t>are considered to be</w:t>
      </w:r>
      <w:proofErr w:type="gramEnd"/>
      <w:r w:rsidRPr="00B5276B">
        <w:rPr>
          <w:bCs/>
          <w:highlight w:val="yellow"/>
        </w:rPr>
        <w:t xml:space="preserve"> exception data for Small Data Rate Control purposes</w:t>
      </w:r>
      <w:r w:rsidRPr="00B5276B">
        <w:t>.</w:t>
      </w:r>
    </w:p>
    <w:p w14:paraId="38DF4AC4" w14:textId="162342B5" w:rsidR="00EF3DD9" w:rsidRDefault="00896632" w:rsidP="00896632">
      <w:pPr>
        <w:rPr>
          <w:rFonts w:ascii="Arial" w:hAnsi="Arial" w:cs="Arial"/>
        </w:rPr>
      </w:pPr>
      <w:r>
        <w:rPr>
          <w:rFonts w:ascii="Arial" w:hAnsi="Arial" w:cs="Arial"/>
        </w:rPr>
        <w:t xml:space="preserve">CT4 </w:t>
      </w:r>
      <w:r w:rsidRPr="005C6BCE">
        <w:rPr>
          <w:rFonts w:ascii="Arial" w:hAnsi="Arial" w:cs="Arial"/>
        </w:rPr>
        <w:t xml:space="preserve">assumption </w:t>
      </w:r>
      <w:r>
        <w:rPr>
          <w:rFonts w:ascii="Arial" w:hAnsi="Arial" w:cs="Arial"/>
        </w:rPr>
        <w:t xml:space="preserve">has been </w:t>
      </w:r>
      <w:r w:rsidRPr="005C6BCE">
        <w:rPr>
          <w:rFonts w:ascii="Arial" w:hAnsi="Arial" w:cs="Arial"/>
        </w:rPr>
        <w:t>that UPF does not know wh</w:t>
      </w:r>
      <w:r w:rsidR="006B02DE">
        <w:rPr>
          <w:rFonts w:ascii="Arial" w:hAnsi="Arial" w:cs="Arial"/>
        </w:rPr>
        <w:t xml:space="preserve">ich packets </w:t>
      </w:r>
      <w:proofErr w:type="gramStart"/>
      <w:r w:rsidR="006B02DE">
        <w:rPr>
          <w:rFonts w:ascii="Arial" w:hAnsi="Arial" w:cs="Arial"/>
        </w:rPr>
        <w:t>are</w:t>
      </w:r>
      <w:r w:rsidRPr="005C6BCE">
        <w:rPr>
          <w:rFonts w:ascii="Arial" w:hAnsi="Arial" w:cs="Arial"/>
        </w:rPr>
        <w:t xml:space="preserve"> exception data</w:t>
      </w:r>
      <w:proofErr w:type="gramEnd"/>
      <w:r w:rsidRPr="005C6BCE">
        <w:rPr>
          <w:rFonts w:ascii="Arial" w:hAnsi="Arial" w:cs="Arial"/>
        </w:rPr>
        <w:t xml:space="preserve"> and simply counts any packets exceeding the normal small data rate control rate as </w:t>
      </w:r>
      <w:r>
        <w:rPr>
          <w:rFonts w:ascii="Arial" w:hAnsi="Arial" w:cs="Arial"/>
        </w:rPr>
        <w:t>"</w:t>
      </w:r>
      <w:r w:rsidRPr="005C6BCE">
        <w:rPr>
          <w:rFonts w:ascii="Arial" w:hAnsi="Arial" w:cs="Arial"/>
        </w:rPr>
        <w:t>exception data</w:t>
      </w:r>
      <w:r>
        <w:rPr>
          <w:rFonts w:ascii="Arial" w:hAnsi="Arial" w:cs="Arial"/>
        </w:rPr>
        <w:t>"</w:t>
      </w:r>
      <w:r w:rsidRPr="005C6BCE">
        <w:rPr>
          <w:rFonts w:ascii="Arial" w:hAnsi="Arial" w:cs="Arial"/>
        </w:rPr>
        <w:t xml:space="preserve">. </w:t>
      </w:r>
    </w:p>
    <w:p w14:paraId="49956345" w14:textId="0BE0243C" w:rsidR="00896632" w:rsidRPr="005C6BCE" w:rsidRDefault="00EF3DD9" w:rsidP="00896632">
      <w:pPr>
        <w:rPr>
          <w:rFonts w:ascii="Arial" w:hAnsi="Arial" w:cs="Arial"/>
        </w:rPr>
      </w:pPr>
      <w:r>
        <w:rPr>
          <w:rFonts w:ascii="Arial" w:hAnsi="Arial" w:cs="Arial"/>
        </w:rPr>
        <w:t xml:space="preserve">CT4 assumption on UPF being not able to distinguish between normal packets and MO Exception Data packets is correct. UPF need not </w:t>
      </w:r>
      <w:r w:rsidR="00F55006">
        <w:rPr>
          <w:rFonts w:ascii="Arial" w:hAnsi="Arial" w:cs="Arial"/>
        </w:rPr>
        <w:t>determine by traffic analysis wh</w:t>
      </w:r>
      <w:r w:rsidR="00FA57F3">
        <w:rPr>
          <w:rFonts w:ascii="Arial" w:hAnsi="Arial" w:cs="Arial"/>
        </w:rPr>
        <w:t xml:space="preserve">ich packets belong to </w:t>
      </w:r>
      <w:r w:rsidR="00F55006">
        <w:rPr>
          <w:rFonts w:ascii="Arial" w:hAnsi="Arial" w:cs="Arial"/>
        </w:rPr>
        <w:t>“</w:t>
      </w:r>
      <w:r w:rsidR="00F55006" w:rsidRPr="006B02DE">
        <w:rPr>
          <w:rFonts w:ascii="Arial" w:hAnsi="Arial" w:cs="Arial"/>
        </w:rPr>
        <w:t>Exception data</w:t>
      </w:r>
      <w:r w:rsidR="006B02DE">
        <w:rPr>
          <w:rFonts w:ascii="Arial" w:hAnsi="Arial" w:cs="Arial"/>
        </w:rPr>
        <w:t>"</w:t>
      </w:r>
      <w:r w:rsidR="00FA57F3">
        <w:rPr>
          <w:rFonts w:ascii="Arial" w:hAnsi="Arial" w:cs="Arial"/>
        </w:rPr>
        <w:t>.</w:t>
      </w:r>
      <w:r w:rsidR="00F55006" w:rsidRPr="006B02DE">
        <w:rPr>
          <w:rFonts w:ascii="Arial" w:hAnsi="Arial" w:cs="Arial"/>
        </w:rPr>
        <w:t xml:space="preserve"> </w:t>
      </w:r>
      <w:r w:rsidR="00FA57F3">
        <w:rPr>
          <w:rFonts w:ascii="Arial" w:hAnsi="Arial" w:cs="Arial"/>
        </w:rPr>
        <w:lastRenderedPageBreak/>
        <w:t>After receiving the "MO Exception Data" indication from the SMF, the UPF considers all packets as "Exception Data"</w:t>
      </w:r>
      <w:r w:rsidR="00F55006" w:rsidRPr="006B02DE">
        <w:rPr>
          <w:rFonts w:ascii="Arial" w:hAnsi="Arial" w:cs="Arial"/>
        </w:rPr>
        <w:t xml:space="preserve"> </w:t>
      </w:r>
    </w:p>
    <w:p w14:paraId="59E666B2" w14:textId="7EDBCD72" w:rsidR="006B02DE" w:rsidRPr="006B02DE" w:rsidRDefault="006B02DE" w:rsidP="006B02DE">
      <w:pPr>
        <w:rPr>
          <w:rFonts w:ascii="Arial" w:hAnsi="Arial" w:cs="Arial"/>
        </w:rPr>
      </w:pPr>
      <w:r w:rsidRPr="006B02DE">
        <w:rPr>
          <w:rFonts w:ascii="Arial" w:hAnsi="Arial" w:cs="Arial"/>
        </w:rPr>
        <w:t>"MO Exception Data Counter"</w:t>
      </w:r>
      <w:r w:rsidR="00E22A23">
        <w:rPr>
          <w:rFonts w:ascii="Arial" w:hAnsi="Arial" w:cs="Arial"/>
        </w:rPr>
        <w:t xml:space="preserve"> </w:t>
      </w:r>
      <w:r w:rsidRPr="006B02DE">
        <w:rPr>
          <w:rFonts w:ascii="Arial" w:hAnsi="Arial" w:cs="Arial"/>
        </w:rPr>
        <w:t xml:space="preserve">is sent to </w:t>
      </w:r>
      <w:r w:rsidR="00E22A23">
        <w:rPr>
          <w:rFonts w:ascii="Arial" w:hAnsi="Arial" w:cs="Arial"/>
        </w:rPr>
        <w:t>SMF</w:t>
      </w:r>
      <w:r w:rsidR="00E22A23" w:rsidRPr="006B02DE">
        <w:rPr>
          <w:rFonts w:ascii="Arial" w:hAnsi="Arial" w:cs="Arial"/>
        </w:rPr>
        <w:t xml:space="preserve"> </w:t>
      </w:r>
      <w:r w:rsidRPr="006B02DE">
        <w:rPr>
          <w:rFonts w:ascii="Arial" w:hAnsi="Arial" w:cs="Arial"/>
        </w:rPr>
        <w:t xml:space="preserve">in order to inform it that subsequent </w:t>
      </w:r>
      <w:r w:rsidR="001A49CC">
        <w:rPr>
          <w:rFonts w:ascii="Arial" w:hAnsi="Arial" w:cs="Arial"/>
        </w:rPr>
        <w:t xml:space="preserve">UL/DL </w:t>
      </w:r>
      <w:r w:rsidRPr="006B02DE">
        <w:rPr>
          <w:rFonts w:ascii="Arial" w:hAnsi="Arial" w:cs="Arial"/>
        </w:rPr>
        <w:t>packets are considered as MO Exception Data in terms of rate control and charging.</w:t>
      </w:r>
      <w:r w:rsidR="00E22A23">
        <w:rPr>
          <w:rFonts w:ascii="Arial" w:hAnsi="Arial" w:cs="Arial"/>
        </w:rPr>
        <w:t xml:space="preserve"> Since the SMF generates the charging information, the counter is not relevant for the UPF</w:t>
      </w:r>
      <w:r w:rsidR="00E709AE">
        <w:rPr>
          <w:rFonts w:ascii="Arial" w:hAnsi="Arial" w:cs="Arial"/>
        </w:rPr>
        <w:t xml:space="preserve">. After receiving "MO Exception Data Counter" from the AMF, the SMF </w:t>
      </w:r>
      <w:r w:rsidR="00E22A23">
        <w:rPr>
          <w:rFonts w:ascii="Arial" w:hAnsi="Arial" w:cs="Arial"/>
        </w:rPr>
        <w:t xml:space="preserve">sends an "MO Exception Data Indicator" </w:t>
      </w:r>
      <w:r w:rsidR="00E709AE">
        <w:rPr>
          <w:rFonts w:ascii="Arial" w:hAnsi="Arial" w:cs="Arial"/>
        </w:rPr>
        <w:t xml:space="preserve">to UPF </w:t>
      </w:r>
      <w:r w:rsidR="00E22A23">
        <w:rPr>
          <w:rFonts w:ascii="Arial" w:hAnsi="Arial" w:cs="Arial"/>
        </w:rPr>
        <w:t xml:space="preserve">to tell </w:t>
      </w:r>
      <w:r w:rsidR="00E709AE">
        <w:rPr>
          <w:rFonts w:ascii="Arial" w:hAnsi="Arial" w:cs="Arial"/>
        </w:rPr>
        <w:t>it</w:t>
      </w:r>
      <w:r w:rsidR="00E22A23">
        <w:rPr>
          <w:rFonts w:ascii="Arial" w:hAnsi="Arial" w:cs="Arial"/>
        </w:rPr>
        <w:t xml:space="preserve"> to consider all subsequent data packets as MO or MT Exception Data. </w:t>
      </w:r>
      <w:r w:rsidRPr="006B02DE">
        <w:rPr>
          <w:rFonts w:ascii="Arial" w:hAnsi="Arial" w:cs="Arial"/>
        </w:rPr>
        <w:t xml:space="preserve"> </w:t>
      </w:r>
    </w:p>
    <w:p w14:paraId="7F1E6BF0" w14:textId="7400FA3E" w:rsidR="006B02DE" w:rsidRDefault="00E22A23" w:rsidP="006B02DE">
      <w:pPr>
        <w:rPr>
          <w:rFonts w:ascii="Arial" w:hAnsi="Arial" w:cs="Arial"/>
        </w:rPr>
      </w:pPr>
      <w:r>
        <w:rPr>
          <w:rFonts w:ascii="Arial" w:hAnsi="Arial" w:cs="Arial"/>
        </w:rPr>
        <w:t xml:space="preserve">Upon receiving the "MO Exception Data Indicator", the </w:t>
      </w:r>
      <w:r w:rsidR="006B02DE" w:rsidRPr="006B02DE">
        <w:rPr>
          <w:rFonts w:ascii="Arial" w:hAnsi="Arial" w:cs="Arial"/>
        </w:rPr>
        <w:t>UPF increments the 'maximum allowed rate' (see TS 23.501 clause 5.31.14.3) from 'number of packets allowed per time unit' to 'number of packets allowed per time unit' + 'number of additional allowed exception report packets per time unit'</w:t>
      </w:r>
      <w:r>
        <w:rPr>
          <w:rFonts w:ascii="Arial" w:hAnsi="Arial" w:cs="Arial"/>
        </w:rPr>
        <w:t>.</w:t>
      </w:r>
    </w:p>
    <w:p w14:paraId="1CC8C29A" w14:textId="5784DB69" w:rsidR="00694820" w:rsidRDefault="00694820" w:rsidP="00694820">
      <w:pPr>
        <w:pStyle w:val="Heading2"/>
      </w:pPr>
      <w:r>
        <w:t xml:space="preserve">2.4 </w:t>
      </w:r>
      <w:r w:rsidR="00FA57F3">
        <w:t>Problem with the Exception Data Rate Control solution</w:t>
      </w:r>
    </w:p>
    <w:p w14:paraId="5AC66973" w14:textId="6B210F80" w:rsidR="00D54979" w:rsidRDefault="00F55006" w:rsidP="00694820">
      <w:pPr>
        <w:rPr>
          <w:rFonts w:ascii="Arial" w:hAnsi="Arial" w:cs="Arial"/>
        </w:rPr>
      </w:pPr>
      <w:r>
        <w:rPr>
          <w:rFonts w:ascii="Arial" w:hAnsi="Arial" w:cs="Arial"/>
        </w:rPr>
        <w:t xml:space="preserve">Handling of </w:t>
      </w:r>
      <w:r w:rsidRPr="00E22A23">
        <w:rPr>
          <w:rFonts w:ascii="Arial" w:hAnsi="Arial" w:cs="Arial"/>
        </w:rPr>
        <w:t>Exception data rate control assumes the capability to</w:t>
      </w:r>
      <w:r w:rsidR="00694820">
        <w:rPr>
          <w:rFonts w:ascii="Arial" w:hAnsi="Arial" w:cs="Arial"/>
        </w:rPr>
        <w:t xml:space="preserve"> signal to the UPF whether </w:t>
      </w:r>
      <w:r w:rsidR="00835352">
        <w:rPr>
          <w:rFonts w:ascii="Arial" w:hAnsi="Arial" w:cs="Arial"/>
        </w:rPr>
        <w:t xml:space="preserve">traffic exchanged over a PDU Session corresponds to </w:t>
      </w:r>
      <w:r w:rsidR="00694820">
        <w:rPr>
          <w:rFonts w:ascii="Arial" w:hAnsi="Arial" w:cs="Arial"/>
        </w:rPr>
        <w:t>an RRC connection established for normal data or</w:t>
      </w:r>
      <w:r w:rsidR="00835352">
        <w:rPr>
          <w:rFonts w:ascii="Arial" w:hAnsi="Arial" w:cs="Arial"/>
        </w:rPr>
        <w:t xml:space="preserve"> established</w:t>
      </w:r>
      <w:r w:rsidR="00694820">
        <w:rPr>
          <w:rFonts w:ascii="Arial" w:hAnsi="Arial" w:cs="Arial"/>
        </w:rPr>
        <w:t xml:space="preserve"> </w:t>
      </w:r>
      <w:r w:rsidR="00835352">
        <w:rPr>
          <w:rFonts w:ascii="Arial" w:hAnsi="Arial" w:cs="Arial"/>
        </w:rPr>
        <w:t xml:space="preserve">for </w:t>
      </w:r>
      <w:r w:rsidR="00694820">
        <w:rPr>
          <w:rFonts w:ascii="Arial" w:hAnsi="Arial" w:cs="Arial"/>
        </w:rPr>
        <w:t>exception data</w:t>
      </w:r>
      <w:r w:rsidR="00835352">
        <w:rPr>
          <w:rFonts w:ascii="Arial" w:hAnsi="Arial" w:cs="Arial"/>
        </w:rPr>
        <w:t>. This</w:t>
      </w:r>
      <w:r w:rsidR="006B02DE">
        <w:rPr>
          <w:rFonts w:ascii="Arial" w:hAnsi="Arial" w:cs="Arial"/>
        </w:rPr>
        <w:t xml:space="preserve"> is</w:t>
      </w:r>
      <w:r w:rsidR="00835352">
        <w:rPr>
          <w:rFonts w:ascii="Arial" w:hAnsi="Arial" w:cs="Arial"/>
        </w:rPr>
        <w:t xml:space="preserve"> intend</w:t>
      </w:r>
      <w:r w:rsidR="006B02DE">
        <w:rPr>
          <w:rFonts w:ascii="Arial" w:hAnsi="Arial" w:cs="Arial"/>
        </w:rPr>
        <w:t xml:space="preserve">ed to guide </w:t>
      </w:r>
      <w:r w:rsidR="00694820">
        <w:rPr>
          <w:rFonts w:ascii="Arial" w:hAnsi="Arial" w:cs="Arial"/>
        </w:rPr>
        <w:t xml:space="preserve">the UPF </w:t>
      </w:r>
      <w:r w:rsidR="006B02DE">
        <w:rPr>
          <w:rFonts w:ascii="Arial" w:hAnsi="Arial" w:cs="Arial"/>
        </w:rPr>
        <w:t xml:space="preserve">to </w:t>
      </w:r>
      <w:r w:rsidR="00694820">
        <w:rPr>
          <w:rFonts w:ascii="Arial" w:hAnsi="Arial" w:cs="Arial"/>
        </w:rPr>
        <w:t>differentiate "normal data" from "exception data"</w:t>
      </w:r>
      <w:r w:rsidR="006B02DE">
        <w:rPr>
          <w:rFonts w:ascii="Arial" w:hAnsi="Arial" w:cs="Arial"/>
        </w:rPr>
        <w:t xml:space="preserve">. </w:t>
      </w:r>
      <w:r w:rsidR="00835352">
        <w:rPr>
          <w:rFonts w:ascii="Arial" w:hAnsi="Arial" w:cs="Arial"/>
        </w:rPr>
        <w:t>Information on the nature (normal / exception related) of RRC connection used by UL traffic of a PDU Session is transferred over CP (N11, N4 and possibly N16(a))</w:t>
      </w:r>
      <w:r w:rsidR="00FA57F3">
        <w:rPr>
          <w:rFonts w:ascii="Arial" w:hAnsi="Arial" w:cs="Arial"/>
        </w:rPr>
        <w:t xml:space="preserve">. </w:t>
      </w:r>
    </w:p>
    <w:p w14:paraId="2B83EAB1" w14:textId="648D00C7" w:rsidR="00835352" w:rsidRDefault="00FA57F3" w:rsidP="00694820">
      <w:pPr>
        <w:rPr>
          <w:rFonts w:ascii="Arial" w:hAnsi="Arial" w:cs="Arial"/>
        </w:rPr>
      </w:pPr>
      <w:r>
        <w:rPr>
          <w:rFonts w:ascii="Arial" w:hAnsi="Arial" w:cs="Arial"/>
        </w:rPr>
        <w:t xml:space="preserve">The "MO Exception Data" indication </w:t>
      </w:r>
      <w:r w:rsidR="006B02DE">
        <w:rPr>
          <w:rFonts w:ascii="Arial" w:hAnsi="Arial" w:cs="Arial"/>
        </w:rPr>
        <w:t xml:space="preserve">(shown blue in Figure 1) </w:t>
      </w:r>
      <w:r>
        <w:rPr>
          <w:rFonts w:ascii="Arial" w:hAnsi="Arial" w:cs="Arial"/>
        </w:rPr>
        <w:t xml:space="preserve">and the User Plane packet data </w:t>
      </w:r>
      <w:r w:rsidR="006B02DE">
        <w:rPr>
          <w:rFonts w:ascii="Arial" w:hAnsi="Arial" w:cs="Arial"/>
        </w:rPr>
        <w:t xml:space="preserve">(shown red in Figure 1) </w:t>
      </w:r>
      <w:r>
        <w:rPr>
          <w:rFonts w:ascii="Arial" w:hAnsi="Arial" w:cs="Arial"/>
        </w:rPr>
        <w:t>take different route</w:t>
      </w:r>
      <w:r w:rsidR="008125DE">
        <w:rPr>
          <w:rFonts w:ascii="Arial" w:hAnsi="Arial" w:cs="Arial"/>
        </w:rPr>
        <w:t>s</w:t>
      </w:r>
      <w:r>
        <w:rPr>
          <w:rFonts w:ascii="Arial" w:hAnsi="Arial" w:cs="Arial"/>
        </w:rPr>
        <w:t xml:space="preserve"> and different transport protocols</w:t>
      </w:r>
      <w:r w:rsidR="008125DE">
        <w:rPr>
          <w:rFonts w:ascii="Arial" w:hAnsi="Arial" w:cs="Arial"/>
        </w:rPr>
        <w:t xml:space="preserve"> (i.e. HTTP over TCP for N11 and N16(a), PFCP over UDP for N4</w:t>
      </w:r>
      <w:r w:rsidR="00D2450D">
        <w:rPr>
          <w:rFonts w:ascii="Arial" w:hAnsi="Arial" w:cs="Arial"/>
        </w:rPr>
        <w:t>, GTP-U over UDP over N4</w:t>
      </w:r>
      <w:r w:rsidR="008125DE">
        <w:rPr>
          <w:rFonts w:ascii="Arial" w:hAnsi="Arial" w:cs="Arial"/>
        </w:rPr>
        <w:t xml:space="preserve"> and N9)</w:t>
      </w:r>
      <w:r w:rsidR="006B02DE">
        <w:rPr>
          <w:rFonts w:ascii="Arial" w:hAnsi="Arial" w:cs="Arial"/>
        </w:rPr>
        <w:t xml:space="preserve">, and consequently, it is very likely that the Exception Data packet exceeding the Small Data Rate Control limit </w:t>
      </w:r>
      <w:r w:rsidR="008125DE">
        <w:rPr>
          <w:rFonts w:ascii="Arial" w:hAnsi="Arial" w:cs="Arial"/>
        </w:rPr>
        <w:t xml:space="preserve">may </w:t>
      </w:r>
      <w:r w:rsidR="006B02DE">
        <w:rPr>
          <w:rFonts w:ascii="Arial" w:hAnsi="Arial" w:cs="Arial"/>
        </w:rPr>
        <w:t>arrive to UPF before the AMF originated "MO Exception Data" indication. In such case, the UPF is not yet aware that the packet is Exception Data</w:t>
      </w:r>
      <w:r w:rsidR="00E3118B">
        <w:rPr>
          <w:rFonts w:ascii="Arial" w:hAnsi="Arial" w:cs="Arial"/>
        </w:rPr>
        <w:t>, the UPF considers it normal data</w:t>
      </w:r>
      <w:r w:rsidR="006B02DE">
        <w:rPr>
          <w:rFonts w:ascii="Arial" w:hAnsi="Arial" w:cs="Arial"/>
        </w:rPr>
        <w:t xml:space="preserve"> and can drop the packet. </w:t>
      </w:r>
    </w:p>
    <w:p w14:paraId="1F823C7D" w14:textId="4696E969" w:rsidR="006B02DE" w:rsidRDefault="00415D3C" w:rsidP="00694820">
      <w:pPr>
        <w:rPr>
          <w:rFonts w:ascii="Arial" w:hAnsi="Arial" w:cs="Arial"/>
        </w:rPr>
      </w:pPr>
      <w:r w:rsidRPr="00415D3C">
        <w:rPr>
          <w:rFonts w:ascii="Arial" w:hAnsi="Arial" w:cs="Arial"/>
          <w:noProof/>
        </w:rPr>
        <w:drawing>
          <wp:inline distT="0" distB="0" distL="0" distR="0" wp14:anchorId="7CDD084D" wp14:editId="14F346E9">
            <wp:extent cx="5731908" cy="322897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9325" cy="3233153"/>
                    </a:xfrm>
                    <a:prstGeom prst="rect">
                      <a:avLst/>
                    </a:prstGeom>
                  </pic:spPr>
                </pic:pic>
              </a:graphicData>
            </a:graphic>
          </wp:inline>
        </w:drawing>
      </w:r>
    </w:p>
    <w:p w14:paraId="4AFE9FA8" w14:textId="31DA94EE" w:rsidR="006B02DE" w:rsidRDefault="006B02DE" w:rsidP="006B02DE">
      <w:pPr>
        <w:jc w:val="center"/>
        <w:rPr>
          <w:rFonts w:ascii="Arial" w:hAnsi="Arial" w:cs="Arial"/>
        </w:rPr>
      </w:pPr>
      <w:r>
        <w:rPr>
          <w:rFonts w:ascii="Arial" w:hAnsi="Arial" w:cs="Arial"/>
        </w:rPr>
        <w:t xml:space="preserve">Figure 1, UPF terminated </w:t>
      </w:r>
      <w:r w:rsidR="00E22A23">
        <w:rPr>
          <w:rFonts w:ascii="Arial" w:hAnsi="Arial" w:cs="Arial"/>
        </w:rPr>
        <w:t xml:space="preserve">CP </w:t>
      </w:r>
      <w:proofErr w:type="spellStart"/>
      <w:r w:rsidR="00E22A23">
        <w:rPr>
          <w:rFonts w:ascii="Arial" w:hAnsi="Arial" w:cs="Arial"/>
        </w:rPr>
        <w:t>CIoT</w:t>
      </w:r>
      <w:proofErr w:type="spellEnd"/>
      <w:r w:rsidR="00E22A23">
        <w:rPr>
          <w:rFonts w:ascii="Arial" w:hAnsi="Arial" w:cs="Arial"/>
        </w:rPr>
        <w:t xml:space="preserve"> 5GS Optimisation </w:t>
      </w:r>
      <w:r>
        <w:rPr>
          <w:rFonts w:ascii="Arial" w:hAnsi="Arial" w:cs="Arial"/>
        </w:rPr>
        <w:t>signalling and small data path</w:t>
      </w:r>
    </w:p>
    <w:p w14:paraId="0541B12A" w14:textId="514E59BE" w:rsidR="008125DE" w:rsidRDefault="008125DE" w:rsidP="008125DE">
      <w:pPr>
        <w:rPr>
          <w:rFonts w:ascii="Arial" w:hAnsi="Arial" w:cs="Arial"/>
        </w:rPr>
      </w:pPr>
    </w:p>
    <w:p w14:paraId="54126D93" w14:textId="0DB87E4F" w:rsidR="008125DE" w:rsidRDefault="00415D3C" w:rsidP="008125DE">
      <w:pPr>
        <w:rPr>
          <w:rFonts w:ascii="Arial" w:hAnsi="Arial" w:cs="Arial"/>
        </w:rPr>
      </w:pPr>
      <w:r w:rsidRPr="00415D3C">
        <w:rPr>
          <w:rFonts w:ascii="Arial" w:hAnsi="Arial" w:cs="Arial"/>
          <w:noProof/>
        </w:rPr>
        <w:lastRenderedPageBreak/>
        <w:drawing>
          <wp:inline distT="0" distB="0" distL="0" distR="0" wp14:anchorId="79D2471B" wp14:editId="1B46D804">
            <wp:extent cx="5715000" cy="3219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26075" cy="3225689"/>
                    </a:xfrm>
                    <a:prstGeom prst="rect">
                      <a:avLst/>
                    </a:prstGeom>
                  </pic:spPr>
                </pic:pic>
              </a:graphicData>
            </a:graphic>
          </wp:inline>
        </w:drawing>
      </w:r>
    </w:p>
    <w:p w14:paraId="443658B2" w14:textId="087A8B80" w:rsidR="008125DE" w:rsidRDefault="008125DE" w:rsidP="008125DE">
      <w:pPr>
        <w:jc w:val="center"/>
        <w:rPr>
          <w:rFonts w:ascii="Arial" w:hAnsi="Arial" w:cs="Arial"/>
        </w:rPr>
      </w:pPr>
      <w:r>
        <w:rPr>
          <w:rFonts w:ascii="Arial" w:hAnsi="Arial" w:cs="Arial"/>
        </w:rPr>
        <w:t xml:space="preserve">Figure </w:t>
      </w:r>
      <w:r w:rsidR="00E22A23">
        <w:rPr>
          <w:rFonts w:ascii="Arial" w:hAnsi="Arial" w:cs="Arial"/>
        </w:rPr>
        <w:t>2</w:t>
      </w:r>
      <w:r>
        <w:rPr>
          <w:rFonts w:ascii="Arial" w:hAnsi="Arial" w:cs="Arial"/>
        </w:rPr>
        <w:t xml:space="preserve">', UPF terminated </w:t>
      </w:r>
      <w:r w:rsidR="00E22A23">
        <w:rPr>
          <w:rFonts w:ascii="Arial" w:hAnsi="Arial" w:cs="Arial"/>
        </w:rPr>
        <w:t xml:space="preserve">UP </w:t>
      </w:r>
      <w:proofErr w:type="spellStart"/>
      <w:r w:rsidR="00E22A23">
        <w:rPr>
          <w:rFonts w:ascii="Arial" w:hAnsi="Arial" w:cs="Arial"/>
        </w:rPr>
        <w:t>CIoT</w:t>
      </w:r>
      <w:proofErr w:type="spellEnd"/>
      <w:r w:rsidR="00E22A23">
        <w:rPr>
          <w:rFonts w:ascii="Arial" w:hAnsi="Arial" w:cs="Arial"/>
        </w:rPr>
        <w:t xml:space="preserve"> 5GS Optimisation </w:t>
      </w:r>
      <w:r>
        <w:rPr>
          <w:rFonts w:ascii="Arial" w:hAnsi="Arial" w:cs="Arial"/>
        </w:rPr>
        <w:t>signalling and small data paths</w:t>
      </w:r>
    </w:p>
    <w:p w14:paraId="53B942BA" w14:textId="77777777" w:rsidR="008125DE" w:rsidRDefault="008125DE" w:rsidP="006B02DE">
      <w:pPr>
        <w:jc w:val="center"/>
        <w:rPr>
          <w:rFonts w:ascii="Arial" w:hAnsi="Arial" w:cs="Arial"/>
        </w:rPr>
      </w:pPr>
    </w:p>
    <w:p w14:paraId="58A299D3" w14:textId="3F9BBB0A" w:rsidR="00694820" w:rsidRDefault="00694820" w:rsidP="00694820">
      <w:pPr>
        <w:rPr>
          <w:rFonts w:ascii="Arial" w:hAnsi="Arial" w:cs="Arial"/>
        </w:rPr>
      </w:pPr>
      <w:r w:rsidRPr="00694820">
        <w:rPr>
          <w:rFonts w:ascii="Arial" w:hAnsi="Arial" w:cs="Arial"/>
          <w:b/>
        </w:rPr>
        <w:t>Observation 4:</w:t>
      </w:r>
      <w:r>
        <w:rPr>
          <w:rFonts w:ascii="Arial" w:hAnsi="Arial" w:cs="Arial"/>
        </w:rPr>
        <w:t xml:space="preserve"> If exception data packet </w:t>
      </w:r>
      <w:r w:rsidR="00415D3C" w:rsidRPr="00901792">
        <w:rPr>
          <w:rFonts w:ascii="Arial" w:hAnsi="Arial" w:cs="Arial"/>
          <w:color w:val="FF0000"/>
        </w:rPr>
        <w:t>(red)</w:t>
      </w:r>
      <w:r w:rsidR="00415D3C">
        <w:rPr>
          <w:rFonts w:ascii="Arial" w:hAnsi="Arial" w:cs="Arial"/>
        </w:rPr>
        <w:t xml:space="preserve"> </w:t>
      </w:r>
      <w:r>
        <w:rPr>
          <w:rFonts w:ascii="Arial" w:hAnsi="Arial" w:cs="Arial"/>
        </w:rPr>
        <w:t>arrives in UPF before the corresponding indication of "MO Exception Data</w:t>
      </w:r>
      <w:r w:rsidR="00E3118B">
        <w:rPr>
          <w:rFonts w:ascii="Arial" w:hAnsi="Arial" w:cs="Arial"/>
        </w:rPr>
        <w:t xml:space="preserve"> </w:t>
      </w:r>
      <w:r w:rsidR="00415D3C">
        <w:rPr>
          <w:rFonts w:ascii="Arial" w:hAnsi="Arial" w:cs="Arial"/>
        </w:rPr>
        <w:t>Indication</w:t>
      </w:r>
      <w:r>
        <w:rPr>
          <w:rFonts w:ascii="Arial" w:hAnsi="Arial" w:cs="Arial"/>
        </w:rPr>
        <w:t xml:space="preserve">" </w:t>
      </w:r>
      <w:r w:rsidR="00415D3C" w:rsidRPr="00901792">
        <w:rPr>
          <w:rFonts w:ascii="Arial" w:hAnsi="Arial" w:cs="Arial"/>
          <w:color w:val="0070C0"/>
        </w:rPr>
        <w:t>(blue)</w:t>
      </w:r>
      <w:r w:rsidR="00415D3C">
        <w:rPr>
          <w:rFonts w:ascii="Arial" w:hAnsi="Arial" w:cs="Arial"/>
        </w:rPr>
        <w:t xml:space="preserve"> </w:t>
      </w:r>
      <w:r>
        <w:rPr>
          <w:rFonts w:ascii="Arial" w:hAnsi="Arial" w:cs="Arial"/>
        </w:rPr>
        <w:t xml:space="preserve">arrives from the </w:t>
      </w:r>
      <w:r w:rsidR="00415D3C">
        <w:rPr>
          <w:rFonts w:ascii="Arial" w:hAnsi="Arial" w:cs="Arial"/>
        </w:rPr>
        <w:t>SMF</w:t>
      </w:r>
      <w:r>
        <w:rPr>
          <w:rFonts w:ascii="Arial" w:hAnsi="Arial" w:cs="Arial"/>
        </w:rPr>
        <w:t xml:space="preserve">, then the UPF will drop the exception data packet if the Small Data Rate Control quota has been reached even if </w:t>
      </w:r>
      <w:r w:rsidR="00F55006">
        <w:rPr>
          <w:rFonts w:ascii="Arial" w:hAnsi="Arial" w:cs="Arial"/>
        </w:rPr>
        <w:t xml:space="preserve">this packet </w:t>
      </w:r>
      <w:r w:rsidR="00415D3C">
        <w:rPr>
          <w:rFonts w:ascii="Arial" w:hAnsi="Arial" w:cs="Arial"/>
        </w:rPr>
        <w:t xml:space="preserve">should </w:t>
      </w:r>
      <w:r w:rsidR="00F55006">
        <w:rPr>
          <w:rFonts w:ascii="Arial" w:hAnsi="Arial" w:cs="Arial"/>
        </w:rPr>
        <w:t>have been accepted as an</w:t>
      </w:r>
      <w:r>
        <w:rPr>
          <w:rFonts w:ascii="Arial" w:hAnsi="Arial" w:cs="Arial"/>
        </w:rPr>
        <w:t xml:space="preserve"> Exception Data. </w:t>
      </w:r>
    </w:p>
    <w:p w14:paraId="70F40E2A" w14:textId="5927B15A" w:rsidR="002252FF" w:rsidRDefault="00726229" w:rsidP="00694820">
      <w:pPr>
        <w:rPr>
          <w:rFonts w:ascii="Arial" w:hAnsi="Arial" w:cs="Arial"/>
        </w:rPr>
      </w:pPr>
      <w:r>
        <w:rPr>
          <w:rFonts w:ascii="Arial" w:hAnsi="Arial" w:cs="Arial"/>
        </w:rPr>
        <w:t>For UPF and NEF anchored small data, the current solution requires that the network termination point receives "MO Exception Data</w:t>
      </w:r>
      <w:r w:rsidR="00415D3C">
        <w:rPr>
          <w:rFonts w:ascii="Arial" w:hAnsi="Arial" w:cs="Arial"/>
        </w:rPr>
        <w:t xml:space="preserve"> Indication</w:t>
      </w:r>
      <w:r>
        <w:rPr>
          <w:rFonts w:ascii="Arial" w:hAnsi="Arial" w:cs="Arial"/>
        </w:rPr>
        <w:t xml:space="preserve">" before any corresponding data packet. </w:t>
      </w:r>
      <w:r w:rsidR="002252FF">
        <w:rPr>
          <w:rFonts w:ascii="Arial" w:hAnsi="Arial" w:cs="Arial"/>
        </w:rPr>
        <w:t xml:space="preserve">Possible solutions </w:t>
      </w:r>
      <w:r>
        <w:rPr>
          <w:rFonts w:ascii="Arial" w:hAnsi="Arial" w:cs="Arial"/>
        </w:rPr>
        <w:t xml:space="preserve">to achieve it </w:t>
      </w:r>
      <w:r w:rsidR="002252FF">
        <w:rPr>
          <w:rFonts w:ascii="Arial" w:hAnsi="Arial" w:cs="Arial"/>
        </w:rPr>
        <w:t>include:</w:t>
      </w:r>
    </w:p>
    <w:p w14:paraId="5DD04B48" w14:textId="75232D42" w:rsidR="002252FF" w:rsidRPr="00E3118B" w:rsidRDefault="00726229" w:rsidP="00E3118B">
      <w:pPr>
        <w:pStyle w:val="ListParagraph"/>
        <w:numPr>
          <w:ilvl w:val="0"/>
          <w:numId w:val="36"/>
        </w:numPr>
        <w:rPr>
          <w:rFonts w:ascii="Arial" w:hAnsi="Arial" w:cs="Arial"/>
        </w:rPr>
      </w:pPr>
      <w:r w:rsidRPr="00726229">
        <w:rPr>
          <w:rFonts w:ascii="Arial" w:hAnsi="Arial" w:cs="Arial"/>
          <w:b/>
        </w:rPr>
        <w:t xml:space="preserve">UPF terminated Control Plane </w:t>
      </w:r>
      <w:proofErr w:type="spellStart"/>
      <w:r w:rsidRPr="00726229">
        <w:rPr>
          <w:rFonts w:ascii="Arial" w:hAnsi="Arial" w:cs="Arial"/>
          <w:b/>
        </w:rPr>
        <w:t>CIoT</w:t>
      </w:r>
      <w:proofErr w:type="spellEnd"/>
      <w:r w:rsidRPr="00726229">
        <w:rPr>
          <w:rFonts w:ascii="Arial" w:hAnsi="Arial" w:cs="Arial"/>
          <w:b/>
        </w:rPr>
        <w:t xml:space="preserve"> 5GS Optimisation: </w:t>
      </w:r>
      <w:r w:rsidR="00411CAF">
        <w:rPr>
          <w:rFonts w:ascii="Arial" w:hAnsi="Arial" w:cs="Arial"/>
        </w:rPr>
        <w:t xml:space="preserve">V-SMF </w:t>
      </w:r>
      <w:r>
        <w:rPr>
          <w:rFonts w:ascii="Arial" w:hAnsi="Arial" w:cs="Arial"/>
        </w:rPr>
        <w:t xml:space="preserve">forwards "MO Exception Data Counter" to H-SMF and </w:t>
      </w:r>
      <w:r w:rsidR="00411CAF">
        <w:rPr>
          <w:rFonts w:ascii="Arial" w:hAnsi="Arial" w:cs="Arial"/>
        </w:rPr>
        <w:t>wait</w:t>
      </w:r>
      <w:r>
        <w:rPr>
          <w:rFonts w:ascii="Arial" w:hAnsi="Arial" w:cs="Arial"/>
        </w:rPr>
        <w:t>s</w:t>
      </w:r>
      <w:r w:rsidR="00411CAF">
        <w:rPr>
          <w:rFonts w:ascii="Arial" w:hAnsi="Arial" w:cs="Arial"/>
        </w:rPr>
        <w:t xml:space="preserve"> for N16 acknowledgement from the H-SMF before passing on the user data packe</w:t>
      </w:r>
      <w:r>
        <w:rPr>
          <w:rFonts w:ascii="Arial" w:hAnsi="Arial" w:cs="Arial"/>
        </w:rPr>
        <w:t>t</w:t>
      </w:r>
      <w:r w:rsidR="00411CAF">
        <w:rPr>
          <w:rFonts w:ascii="Arial" w:hAnsi="Arial" w:cs="Arial"/>
        </w:rPr>
        <w:t>.</w:t>
      </w:r>
      <w:r w:rsidR="00456B23">
        <w:rPr>
          <w:rFonts w:ascii="Arial" w:hAnsi="Arial" w:cs="Arial"/>
        </w:rPr>
        <w:t xml:space="preserve"> H-SMF sends N16 acknowledgement after getting the N4 acknowledgement (i.e. after UPF is updated with the MO Exception Data indication).</w:t>
      </w:r>
    </w:p>
    <w:p w14:paraId="0372EEE4" w14:textId="24F6F7E1" w:rsidR="00042182" w:rsidRDefault="000D73B2" w:rsidP="004E28F6">
      <w:pPr>
        <w:pStyle w:val="ListParagraph"/>
        <w:numPr>
          <w:ilvl w:val="0"/>
          <w:numId w:val="36"/>
        </w:numPr>
        <w:rPr>
          <w:rFonts w:ascii="Arial" w:hAnsi="Arial" w:cs="Arial"/>
        </w:rPr>
      </w:pPr>
      <w:r w:rsidRPr="000D73B2">
        <w:rPr>
          <w:rFonts w:ascii="Arial" w:hAnsi="Arial" w:cs="Arial"/>
          <w:b/>
        </w:rPr>
        <w:t xml:space="preserve">UPF terminated User </w:t>
      </w:r>
      <w:r w:rsidR="00411CAF" w:rsidRPr="000D73B2">
        <w:rPr>
          <w:rFonts w:ascii="Arial" w:hAnsi="Arial" w:cs="Arial"/>
          <w:b/>
        </w:rPr>
        <w:t xml:space="preserve">Plane </w:t>
      </w:r>
      <w:proofErr w:type="spellStart"/>
      <w:r w:rsidR="00411CAF" w:rsidRPr="000D73B2">
        <w:rPr>
          <w:rFonts w:ascii="Arial" w:hAnsi="Arial" w:cs="Arial"/>
          <w:b/>
        </w:rPr>
        <w:t>CIoT</w:t>
      </w:r>
      <w:proofErr w:type="spellEnd"/>
      <w:r w:rsidR="00411CAF" w:rsidRPr="000D73B2">
        <w:rPr>
          <w:rFonts w:ascii="Arial" w:hAnsi="Arial" w:cs="Arial"/>
          <w:b/>
        </w:rPr>
        <w:t xml:space="preserve"> 5GS Optimisations</w:t>
      </w:r>
      <w:r w:rsidRPr="000D73B2">
        <w:rPr>
          <w:rFonts w:ascii="Arial" w:hAnsi="Arial" w:cs="Arial"/>
          <w:b/>
        </w:rPr>
        <w:t>:</w:t>
      </w:r>
      <w:r w:rsidR="00415D3C">
        <w:rPr>
          <w:rFonts w:ascii="Arial" w:hAnsi="Arial" w:cs="Arial"/>
          <w:b/>
        </w:rPr>
        <w:t xml:space="preserve"> </w:t>
      </w:r>
      <w:r>
        <w:rPr>
          <w:rFonts w:ascii="Arial" w:hAnsi="Arial" w:cs="Arial"/>
        </w:rPr>
        <w:t>V-</w:t>
      </w:r>
      <w:r w:rsidRPr="00E3118B">
        <w:rPr>
          <w:rFonts w:ascii="Arial" w:hAnsi="Arial" w:cs="Arial"/>
        </w:rPr>
        <w:t>SMF hold</w:t>
      </w:r>
      <w:r w:rsidR="00D2450D">
        <w:rPr>
          <w:rFonts w:ascii="Arial" w:hAnsi="Arial" w:cs="Arial"/>
        </w:rPr>
        <w:t>s</w:t>
      </w:r>
      <w:r w:rsidRPr="00E3118B">
        <w:rPr>
          <w:rFonts w:ascii="Arial" w:hAnsi="Arial" w:cs="Arial"/>
        </w:rPr>
        <w:t xml:space="preserve"> back the N3 UP establishment (answering to AMF request for UP/N3 re-establishment) only after it has received an acknowledgement that the UPF has received the indication of "MO Exception Data" over N4</w:t>
      </w:r>
      <w:r w:rsidR="002D11AC">
        <w:rPr>
          <w:rFonts w:ascii="Arial" w:hAnsi="Arial" w:cs="Arial"/>
        </w:rPr>
        <w:t>. T</w:t>
      </w:r>
      <w:r w:rsidRPr="00E3118B">
        <w:rPr>
          <w:rFonts w:ascii="Arial" w:hAnsi="Arial" w:cs="Arial"/>
        </w:rPr>
        <w:t>he V</w:t>
      </w:r>
      <w:r w:rsidR="00456B23">
        <w:rPr>
          <w:rFonts w:ascii="Arial" w:hAnsi="Arial" w:cs="Arial"/>
        </w:rPr>
        <w:t>-</w:t>
      </w:r>
      <w:r w:rsidRPr="00E3118B">
        <w:rPr>
          <w:rFonts w:ascii="Arial" w:hAnsi="Arial" w:cs="Arial"/>
        </w:rPr>
        <w:t>SMF/I</w:t>
      </w:r>
      <w:r w:rsidR="00456B23">
        <w:rPr>
          <w:rFonts w:ascii="Arial" w:hAnsi="Arial" w:cs="Arial"/>
        </w:rPr>
        <w:t>-</w:t>
      </w:r>
      <w:r w:rsidRPr="00E3118B">
        <w:rPr>
          <w:rFonts w:ascii="Arial" w:hAnsi="Arial" w:cs="Arial"/>
        </w:rPr>
        <w:t xml:space="preserve">SMF </w:t>
      </w:r>
      <w:r w:rsidR="002D11AC">
        <w:rPr>
          <w:rFonts w:ascii="Arial" w:hAnsi="Arial" w:cs="Arial"/>
        </w:rPr>
        <w:t xml:space="preserve">need </w:t>
      </w:r>
      <w:r w:rsidRPr="00E3118B">
        <w:rPr>
          <w:rFonts w:ascii="Arial" w:hAnsi="Arial" w:cs="Arial"/>
        </w:rPr>
        <w:t>to wait for an acknowledgement from H</w:t>
      </w:r>
      <w:r w:rsidR="00456B23">
        <w:rPr>
          <w:rFonts w:ascii="Arial" w:hAnsi="Arial" w:cs="Arial"/>
        </w:rPr>
        <w:t>-</w:t>
      </w:r>
      <w:r w:rsidRPr="00E3118B">
        <w:rPr>
          <w:rFonts w:ascii="Arial" w:hAnsi="Arial" w:cs="Arial"/>
        </w:rPr>
        <w:t>SMF/S</w:t>
      </w:r>
      <w:r w:rsidR="00456B23">
        <w:rPr>
          <w:rFonts w:ascii="Arial" w:hAnsi="Arial" w:cs="Arial"/>
        </w:rPr>
        <w:t>-</w:t>
      </w:r>
      <w:r w:rsidRPr="00E3118B">
        <w:rPr>
          <w:rFonts w:ascii="Arial" w:hAnsi="Arial" w:cs="Arial"/>
        </w:rPr>
        <w:t>MF that it has updated the PSA (the UPF enforcing the Small Data Rate Control) with the indication of RRC connection established for exception data.</w:t>
      </w:r>
    </w:p>
    <w:p w14:paraId="5EF207A3" w14:textId="579D9C3A" w:rsidR="000D73B2" w:rsidRPr="00A10893" w:rsidRDefault="00A63A1E" w:rsidP="000D73B2">
      <w:pPr>
        <w:pStyle w:val="ListParagraph"/>
        <w:numPr>
          <w:ilvl w:val="0"/>
          <w:numId w:val="36"/>
        </w:numPr>
        <w:rPr>
          <w:rFonts w:ascii="Arial" w:hAnsi="Arial" w:cs="Arial"/>
        </w:rPr>
      </w:pPr>
      <w:r w:rsidRPr="00A63A1E">
        <w:rPr>
          <w:rFonts w:ascii="Arial" w:hAnsi="Arial" w:cs="Arial"/>
          <w:b/>
        </w:rPr>
        <w:t xml:space="preserve">NEF terminated Control Plane </w:t>
      </w:r>
      <w:proofErr w:type="spellStart"/>
      <w:r w:rsidRPr="00A63A1E">
        <w:rPr>
          <w:rFonts w:ascii="Arial" w:hAnsi="Arial" w:cs="Arial"/>
          <w:b/>
        </w:rPr>
        <w:t>CIoT</w:t>
      </w:r>
      <w:proofErr w:type="spellEnd"/>
      <w:r w:rsidRPr="00A63A1E">
        <w:rPr>
          <w:rFonts w:ascii="Arial" w:hAnsi="Arial" w:cs="Arial"/>
          <w:b/>
        </w:rPr>
        <w:t xml:space="preserve"> 5GS Optimisation:</w:t>
      </w:r>
      <w:r>
        <w:rPr>
          <w:rFonts w:ascii="Arial" w:hAnsi="Arial" w:cs="Arial"/>
        </w:rPr>
        <w:t xml:space="preserve"> </w:t>
      </w:r>
      <w:r w:rsidR="008A6CC9">
        <w:rPr>
          <w:rFonts w:ascii="Arial" w:hAnsi="Arial" w:cs="Arial"/>
        </w:rPr>
        <w:t xml:space="preserve">According to item 1 above, the </w:t>
      </w:r>
      <w:r w:rsidR="00A10893">
        <w:rPr>
          <w:rFonts w:ascii="Arial" w:hAnsi="Arial" w:cs="Arial"/>
        </w:rPr>
        <w:t xml:space="preserve">AMF sends "MO Exception Data Counter" to </w:t>
      </w:r>
      <w:r w:rsidR="008A6CC9">
        <w:rPr>
          <w:rFonts w:ascii="Arial" w:hAnsi="Arial" w:cs="Arial"/>
        </w:rPr>
        <w:t xml:space="preserve">all affected </w:t>
      </w:r>
      <w:r w:rsidR="00A10893">
        <w:rPr>
          <w:rFonts w:ascii="Arial" w:hAnsi="Arial" w:cs="Arial"/>
        </w:rPr>
        <w:t>NEF</w:t>
      </w:r>
      <w:r w:rsidR="008A6CC9">
        <w:rPr>
          <w:rFonts w:ascii="Arial" w:hAnsi="Arial" w:cs="Arial"/>
        </w:rPr>
        <w:t>s</w:t>
      </w:r>
      <w:r w:rsidR="00A10893">
        <w:rPr>
          <w:rFonts w:ascii="Arial" w:hAnsi="Arial" w:cs="Arial"/>
        </w:rPr>
        <w:t xml:space="preserve"> as part of the UP UL </w:t>
      </w:r>
      <w:r w:rsidR="008A6CC9">
        <w:rPr>
          <w:rFonts w:ascii="Arial" w:hAnsi="Arial" w:cs="Arial"/>
        </w:rPr>
        <w:t xml:space="preserve">Small Data </w:t>
      </w:r>
      <w:r w:rsidR="00A10893">
        <w:rPr>
          <w:rFonts w:ascii="Arial" w:hAnsi="Arial" w:cs="Arial"/>
        </w:rPr>
        <w:t xml:space="preserve">procedure in </w:t>
      </w:r>
      <w:r w:rsidR="008A6CC9">
        <w:rPr>
          <w:rFonts w:ascii="Arial" w:hAnsi="Arial" w:cs="Arial"/>
        </w:rPr>
        <w:t>TS 23.502 clause 4.24.1. Steps 0 – 4 of this UPF anchored CP MO data are re-used by reference in NEF anchored MO Data in clause 4.25.4, so the "MO Exception Data Counter</w:t>
      </w:r>
      <w:r w:rsidR="00415D3C">
        <w:rPr>
          <w:rFonts w:ascii="Arial" w:hAnsi="Arial" w:cs="Arial"/>
        </w:rPr>
        <w:t>/Indication</w:t>
      </w:r>
      <w:r w:rsidR="008A6CC9">
        <w:rPr>
          <w:rFonts w:ascii="Arial" w:hAnsi="Arial" w:cs="Arial"/>
        </w:rPr>
        <w:t xml:space="preserve">" travels along the same path before the first related Exception Data packet in step 2 of clause 4.25.4. </w:t>
      </w:r>
    </w:p>
    <w:p w14:paraId="5A07A0C1" w14:textId="77777777" w:rsidR="00E64E3E" w:rsidRDefault="00E64E3E" w:rsidP="00E64E3E">
      <w:pPr>
        <w:pStyle w:val="Heading2"/>
      </w:pPr>
      <w:r>
        <w:t>2.5 Detection of DL Exception Data in UPF / NEF</w:t>
      </w:r>
    </w:p>
    <w:p w14:paraId="71AF00C6" w14:textId="01ED7985" w:rsidR="00E64E3E" w:rsidRPr="00DF2BC3" w:rsidRDefault="00E64E3E" w:rsidP="00E64E3E">
      <w:pPr>
        <w:rPr>
          <w:rFonts w:ascii="Arial" w:hAnsi="Arial" w:cs="Arial"/>
        </w:rPr>
      </w:pPr>
      <w:r w:rsidRPr="00DF2BC3">
        <w:rPr>
          <w:rFonts w:ascii="Arial" w:hAnsi="Arial" w:cs="Arial"/>
        </w:rPr>
        <w:t>The PDU session network termination point needs some criteria to determine when to apply MT Exception Data Rate Control instead of the normal Small Data Rate Control. Possible alternatives could be:</w:t>
      </w:r>
    </w:p>
    <w:p w14:paraId="4370524F" w14:textId="51C8795F" w:rsidR="00E64E3E" w:rsidRPr="00DF2BC3" w:rsidRDefault="00E64E3E" w:rsidP="00E64E3E">
      <w:pPr>
        <w:pStyle w:val="ListParagraph"/>
        <w:numPr>
          <w:ilvl w:val="0"/>
          <w:numId w:val="31"/>
        </w:numPr>
        <w:rPr>
          <w:rFonts w:ascii="Arial" w:hAnsi="Arial" w:cs="Arial"/>
        </w:rPr>
      </w:pPr>
      <w:r w:rsidRPr="00DF2BC3">
        <w:rPr>
          <w:rFonts w:ascii="Arial" w:hAnsi="Arial" w:cs="Arial"/>
        </w:rPr>
        <w:t>Event Driven: If "MO Exception Data" indication is received but no indication of "Normal Data" has been received, all DL data is considered MT Exception Data</w:t>
      </w:r>
      <w:r w:rsidR="00D2450D">
        <w:rPr>
          <w:rFonts w:ascii="Arial" w:hAnsi="Arial" w:cs="Arial"/>
        </w:rPr>
        <w:t xml:space="preserve">. This may require the AMF to send a "Normal Data" indication to the SMF and UPF/NEF, when an RRC connection for exception data is released, to avoid the UPF/NEF to count "normal" DL packets that may arrive later as exception data. </w:t>
      </w:r>
    </w:p>
    <w:p w14:paraId="45534DFE" w14:textId="49553619" w:rsidR="00D2450D" w:rsidRDefault="00E64E3E" w:rsidP="00D2450D">
      <w:pPr>
        <w:pStyle w:val="ListParagraph"/>
        <w:numPr>
          <w:ilvl w:val="0"/>
          <w:numId w:val="31"/>
        </w:numPr>
        <w:rPr>
          <w:rFonts w:ascii="Arial" w:hAnsi="Arial" w:cs="Arial"/>
        </w:rPr>
      </w:pPr>
      <w:r w:rsidRPr="00DF2BC3">
        <w:rPr>
          <w:rFonts w:ascii="Arial" w:hAnsi="Arial" w:cs="Arial"/>
        </w:rPr>
        <w:lastRenderedPageBreak/>
        <w:t>Event Driven: If "MO Exception Data" indication is received, and the corresponding N3 tunnel has not been released yet, all DL data is considered MT Exception Data</w:t>
      </w:r>
      <w:r w:rsidR="00997197" w:rsidRPr="00DF2BC3">
        <w:rPr>
          <w:rFonts w:ascii="Arial" w:hAnsi="Arial" w:cs="Arial"/>
        </w:rPr>
        <w:t xml:space="preserve">. This only works over UP. </w:t>
      </w:r>
    </w:p>
    <w:p w14:paraId="65094814" w14:textId="71628F83" w:rsidR="00E709AE" w:rsidRPr="00E709AE" w:rsidRDefault="00E709AE" w:rsidP="00E709AE">
      <w:pPr>
        <w:pStyle w:val="ListParagraph"/>
        <w:numPr>
          <w:ilvl w:val="0"/>
          <w:numId w:val="31"/>
        </w:numPr>
        <w:rPr>
          <w:rFonts w:ascii="Arial" w:hAnsi="Arial" w:cs="Arial"/>
        </w:rPr>
      </w:pPr>
      <w:r w:rsidRPr="00DF2BC3">
        <w:rPr>
          <w:rFonts w:ascii="Arial" w:hAnsi="Arial" w:cs="Arial"/>
        </w:rPr>
        <w:t>Timer based: After "MO Exception Data" indication is received, all DL data is considered as MT Exception Data</w:t>
      </w:r>
    </w:p>
    <w:p w14:paraId="605F8F9E" w14:textId="67357B09" w:rsidR="00E709AE" w:rsidRPr="00E709AE" w:rsidRDefault="00E709AE" w:rsidP="00E709AE">
      <w:pPr>
        <w:rPr>
          <w:rFonts w:ascii="Arial" w:hAnsi="Arial" w:cs="Arial"/>
        </w:rPr>
      </w:pPr>
      <w:r>
        <w:rPr>
          <w:rFonts w:ascii="Arial" w:hAnsi="Arial" w:cs="Arial"/>
        </w:rPr>
        <w:t>The originators propose</w:t>
      </w:r>
      <w:r w:rsidR="007E37EE">
        <w:rPr>
          <w:rFonts w:ascii="Arial" w:hAnsi="Arial" w:cs="Arial"/>
        </w:rPr>
        <w:t xml:space="preserve"> </w:t>
      </w:r>
      <w:r w:rsidR="00FC0F81">
        <w:rPr>
          <w:rFonts w:ascii="Arial" w:hAnsi="Arial" w:cs="Arial"/>
        </w:rPr>
        <w:t xml:space="preserve">to adopt </w:t>
      </w:r>
      <w:r w:rsidR="007E37EE">
        <w:rPr>
          <w:rFonts w:ascii="Arial" w:hAnsi="Arial" w:cs="Arial"/>
        </w:rPr>
        <w:t>alternative 1, the AMF explicitly indicating "Normal Data" to SMF and UPF and NEF to end the Exception Data Rate Control procedure.</w:t>
      </w:r>
    </w:p>
    <w:p w14:paraId="0BFF9868" w14:textId="3D0AAE54" w:rsidR="00080EF2" w:rsidRDefault="00080EF2" w:rsidP="00080EF2">
      <w:pPr>
        <w:pStyle w:val="Heading1"/>
      </w:pPr>
      <w:r>
        <w:t xml:space="preserve">3. </w:t>
      </w:r>
      <w:r w:rsidR="00896632">
        <w:t>Conclusions</w:t>
      </w:r>
    </w:p>
    <w:p w14:paraId="6786745E" w14:textId="5ACB8945" w:rsidR="00896632" w:rsidRPr="00DF2BC3" w:rsidRDefault="00896632" w:rsidP="00896632">
      <w:pPr>
        <w:rPr>
          <w:rFonts w:ascii="Arial" w:hAnsi="Arial" w:cs="Arial"/>
        </w:rPr>
      </w:pPr>
      <w:r w:rsidRPr="00DF2BC3">
        <w:rPr>
          <w:rFonts w:ascii="Arial" w:hAnsi="Arial" w:cs="Arial"/>
        </w:rPr>
        <w:t xml:space="preserve">CR correcting issues identified </w:t>
      </w:r>
      <w:r w:rsidR="009B7E27" w:rsidRPr="00DF2BC3">
        <w:rPr>
          <w:rFonts w:ascii="Arial" w:hAnsi="Arial" w:cs="Arial"/>
        </w:rPr>
        <w:t xml:space="preserve">above </w:t>
      </w:r>
      <w:r w:rsidRPr="00DF2BC3">
        <w:rPr>
          <w:rFonts w:ascii="Arial" w:hAnsi="Arial" w:cs="Arial"/>
        </w:rPr>
        <w:t>is in S2-</w:t>
      </w:r>
      <w:r w:rsidR="00894108">
        <w:rPr>
          <w:rFonts w:ascii="Arial" w:hAnsi="Arial" w:cs="Arial"/>
        </w:rPr>
        <w:t>2000394</w:t>
      </w:r>
      <w:r w:rsidR="00694820" w:rsidRPr="00DF2BC3">
        <w:rPr>
          <w:rFonts w:ascii="Arial" w:hAnsi="Arial" w:cs="Arial"/>
        </w:rPr>
        <w:t xml:space="preserve"> and S2-</w:t>
      </w:r>
      <w:r w:rsidR="00894108">
        <w:rPr>
          <w:rFonts w:ascii="Arial" w:hAnsi="Arial" w:cs="Arial"/>
        </w:rPr>
        <w:t>2000395</w:t>
      </w:r>
      <w:r w:rsidRPr="00DF2BC3">
        <w:rPr>
          <w:rFonts w:ascii="Arial" w:hAnsi="Arial" w:cs="Arial"/>
        </w:rPr>
        <w:t xml:space="preserve">. LS </w:t>
      </w:r>
      <w:proofErr w:type="gramStart"/>
      <w:r w:rsidRPr="00DF2BC3">
        <w:rPr>
          <w:rFonts w:ascii="Arial" w:hAnsi="Arial" w:cs="Arial"/>
        </w:rPr>
        <w:t>replying back</w:t>
      </w:r>
      <w:proofErr w:type="gramEnd"/>
      <w:r w:rsidRPr="00DF2BC3">
        <w:rPr>
          <w:rFonts w:ascii="Arial" w:hAnsi="Arial" w:cs="Arial"/>
        </w:rPr>
        <w:t xml:space="preserve"> to CT4 and explaining also Observation 3 is in S2-</w:t>
      </w:r>
      <w:r w:rsidR="00894108">
        <w:rPr>
          <w:rFonts w:ascii="Arial" w:hAnsi="Arial" w:cs="Arial"/>
        </w:rPr>
        <w:t>2000392</w:t>
      </w:r>
      <w:r w:rsidRPr="00DF2BC3">
        <w:rPr>
          <w:rFonts w:ascii="Arial" w:hAnsi="Arial" w:cs="Arial"/>
        </w:rPr>
        <w:t xml:space="preserve">. </w:t>
      </w:r>
    </w:p>
    <w:sectPr w:rsidR="00896632" w:rsidRPr="00DF2BC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F1B0F" w14:textId="77777777" w:rsidR="00766C51" w:rsidRDefault="00766C51">
      <w:r>
        <w:separator/>
      </w:r>
    </w:p>
    <w:p w14:paraId="3CCE0B35" w14:textId="77777777" w:rsidR="00766C51" w:rsidRDefault="00766C51"/>
  </w:endnote>
  <w:endnote w:type="continuationSeparator" w:id="0">
    <w:p w14:paraId="156431E6" w14:textId="77777777" w:rsidR="00766C51" w:rsidRDefault="00766C51">
      <w:r>
        <w:continuationSeparator/>
      </w:r>
    </w:p>
    <w:p w14:paraId="3FDAFD6D" w14:textId="77777777" w:rsidR="00766C51" w:rsidRDefault="00766C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532AB"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3195A08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3BABFD"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4B500" w14:textId="77777777" w:rsidR="00766C51" w:rsidRDefault="00766C51">
      <w:r>
        <w:separator/>
      </w:r>
    </w:p>
    <w:p w14:paraId="0A108B68" w14:textId="77777777" w:rsidR="00766C51" w:rsidRDefault="00766C51"/>
  </w:footnote>
  <w:footnote w:type="continuationSeparator" w:id="0">
    <w:p w14:paraId="7BEEA534" w14:textId="77777777" w:rsidR="00766C51" w:rsidRDefault="00766C51">
      <w:r>
        <w:continuationSeparator/>
      </w:r>
    </w:p>
    <w:p w14:paraId="0D44B008" w14:textId="77777777" w:rsidR="00766C51" w:rsidRDefault="00766C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4259F" w14:textId="77777777" w:rsidR="00440983" w:rsidRDefault="00440983"/>
  <w:p w14:paraId="2C744424"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B8103"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51A11A31"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14:paraId="2C76BC4B"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0152853"/>
    <w:multiLevelType w:val="hybridMultilevel"/>
    <w:tmpl w:val="FC8AEA0C"/>
    <w:lvl w:ilvl="0" w:tplc="98A4532A">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9207BBC"/>
    <w:multiLevelType w:val="hybridMultilevel"/>
    <w:tmpl w:val="5274B12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2A8E4946"/>
    <w:multiLevelType w:val="hybridMultilevel"/>
    <w:tmpl w:val="3020A99C"/>
    <w:lvl w:ilvl="0" w:tplc="0CE0610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89145D4"/>
    <w:multiLevelType w:val="hybridMultilevel"/>
    <w:tmpl w:val="122CA608"/>
    <w:lvl w:ilvl="0" w:tplc="040B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AE5F16"/>
    <w:multiLevelType w:val="hybridMultilevel"/>
    <w:tmpl w:val="54BC3D4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EF3CE8"/>
    <w:multiLevelType w:val="hybridMultilevel"/>
    <w:tmpl w:val="A04E648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D807965"/>
    <w:multiLevelType w:val="hybridMultilevel"/>
    <w:tmpl w:val="DEE48FA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4B27901"/>
    <w:multiLevelType w:val="hybridMultilevel"/>
    <w:tmpl w:val="D32E3E2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15:restartNumberingAfterBreak="0">
    <w:nsid w:val="5F7E420C"/>
    <w:multiLevelType w:val="hybridMultilevel"/>
    <w:tmpl w:val="EF902818"/>
    <w:lvl w:ilvl="0" w:tplc="040B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E27BAE"/>
    <w:multiLevelType w:val="hybridMultilevel"/>
    <w:tmpl w:val="9098B764"/>
    <w:lvl w:ilvl="0" w:tplc="B3F8E602">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6186E96"/>
    <w:multiLevelType w:val="hybridMultilevel"/>
    <w:tmpl w:val="70B41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E6B4088"/>
    <w:multiLevelType w:val="hybridMultilevel"/>
    <w:tmpl w:val="E34C9F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76D92ACD"/>
    <w:multiLevelType w:val="hybridMultilevel"/>
    <w:tmpl w:val="1F5C4D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FF10DD8"/>
    <w:multiLevelType w:val="hybridMultilevel"/>
    <w:tmpl w:val="77C8C5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22"/>
  </w:num>
  <w:num w:numId="3">
    <w:abstractNumId w:val="20"/>
  </w:num>
  <w:num w:numId="4">
    <w:abstractNumId w:val="11"/>
  </w:num>
  <w:num w:numId="5">
    <w:abstractNumId w:val="30"/>
  </w:num>
  <w:num w:numId="6">
    <w:abstractNumId w:val="15"/>
  </w:num>
  <w:num w:numId="7">
    <w:abstractNumId w:val="14"/>
  </w:num>
  <w:num w:numId="8">
    <w:abstractNumId w:val="24"/>
  </w:num>
  <w:num w:numId="9">
    <w:abstractNumId w:val="23"/>
  </w:num>
  <w:num w:numId="10">
    <w:abstractNumId w:val="16"/>
  </w:num>
  <w:num w:numId="11">
    <w:abstractNumId w:val="12"/>
  </w:num>
  <w:num w:numId="12">
    <w:abstractNumId w:val="36"/>
  </w:num>
  <w:num w:numId="13">
    <w:abstractNumId w:val="28"/>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7"/>
  </w:num>
  <w:num w:numId="26">
    <w:abstractNumId w:val="38"/>
  </w:num>
  <w:num w:numId="27">
    <w:abstractNumId w:val="35"/>
  </w:num>
  <w:num w:numId="28">
    <w:abstractNumId w:val="26"/>
  </w:num>
  <w:num w:numId="29">
    <w:abstractNumId w:val="17"/>
  </w:num>
  <w:num w:numId="30">
    <w:abstractNumId w:val="32"/>
  </w:num>
  <w:num w:numId="31">
    <w:abstractNumId w:val="29"/>
  </w:num>
  <w:num w:numId="32">
    <w:abstractNumId w:val="18"/>
  </w:num>
  <w:num w:numId="33">
    <w:abstractNumId w:val="34"/>
  </w:num>
  <w:num w:numId="34">
    <w:abstractNumId w:val="34"/>
  </w:num>
  <w:num w:numId="35">
    <w:abstractNumId w:val="33"/>
  </w:num>
  <w:num w:numId="36">
    <w:abstractNumId w:val="21"/>
  </w:num>
  <w:num w:numId="37">
    <w:abstractNumId w:val="13"/>
  </w:num>
  <w:num w:numId="38">
    <w:abstractNumId w:val="31"/>
  </w:num>
  <w:num w:numId="39">
    <w:abstractNumId w:val="19"/>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24E89"/>
    <w:rsid w:val="00027C8F"/>
    <w:rsid w:val="00033DF5"/>
    <w:rsid w:val="00036CD4"/>
    <w:rsid w:val="00037C09"/>
    <w:rsid w:val="00042182"/>
    <w:rsid w:val="00054A71"/>
    <w:rsid w:val="000630AE"/>
    <w:rsid w:val="00071300"/>
    <w:rsid w:val="00077D47"/>
    <w:rsid w:val="00080EF2"/>
    <w:rsid w:val="000850FC"/>
    <w:rsid w:val="00096BF2"/>
    <w:rsid w:val="000A0A41"/>
    <w:rsid w:val="000A5B11"/>
    <w:rsid w:val="000B5EFF"/>
    <w:rsid w:val="000C644F"/>
    <w:rsid w:val="000D05A2"/>
    <w:rsid w:val="000D73B2"/>
    <w:rsid w:val="001050EF"/>
    <w:rsid w:val="001172A3"/>
    <w:rsid w:val="00133043"/>
    <w:rsid w:val="00133C55"/>
    <w:rsid w:val="00142D1A"/>
    <w:rsid w:val="00151D17"/>
    <w:rsid w:val="00154EB9"/>
    <w:rsid w:val="00173F40"/>
    <w:rsid w:val="00177EDD"/>
    <w:rsid w:val="0018638B"/>
    <w:rsid w:val="001A4191"/>
    <w:rsid w:val="001A49CC"/>
    <w:rsid w:val="001B3E7D"/>
    <w:rsid w:val="001B5517"/>
    <w:rsid w:val="001D64F6"/>
    <w:rsid w:val="001D65F6"/>
    <w:rsid w:val="001E6D0A"/>
    <w:rsid w:val="001F6635"/>
    <w:rsid w:val="0020405C"/>
    <w:rsid w:val="00206300"/>
    <w:rsid w:val="002127E7"/>
    <w:rsid w:val="00214A9D"/>
    <w:rsid w:val="00216BE9"/>
    <w:rsid w:val="00220970"/>
    <w:rsid w:val="002252FF"/>
    <w:rsid w:val="0022676A"/>
    <w:rsid w:val="00250761"/>
    <w:rsid w:val="00264351"/>
    <w:rsid w:val="0027773B"/>
    <w:rsid w:val="002822D7"/>
    <w:rsid w:val="00282347"/>
    <w:rsid w:val="0028563F"/>
    <w:rsid w:val="00287EF5"/>
    <w:rsid w:val="002A1016"/>
    <w:rsid w:val="002A1484"/>
    <w:rsid w:val="002A3837"/>
    <w:rsid w:val="002A66D0"/>
    <w:rsid w:val="002B3727"/>
    <w:rsid w:val="002C06D2"/>
    <w:rsid w:val="002C0749"/>
    <w:rsid w:val="002C3279"/>
    <w:rsid w:val="002D0297"/>
    <w:rsid w:val="002D11AC"/>
    <w:rsid w:val="002D3907"/>
    <w:rsid w:val="002E760B"/>
    <w:rsid w:val="002E7C6F"/>
    <w:rsid w:val="003065B0"/>
    <w:rsid w:val="00324AEC"/>
    <w:rsid w:val="00337055"/>
    <w:rsid w:val="00347EBB"/>
    <w:rsid w:val="003521FA"/>
    <w:rsid w:val="003553E9"/>
    <w:rsid w:val="003658EE"/>
    <w:rsid w:val="00367FF8"/>
    <w:rsid w:val="00377F40"/>
    <w:rsid w:val="00385550"/>
    <w:rsid w:val="00387F72"/>
    <w:rsid w:val="00393D0A"/>
    <w:rsid w:val="003A0E4B"/>
    <w:rsid w:val="003A76D4"/>
    <w:rsid w:val="003B00B7"/>
    <w:rsid w:val="003D2355"/>
    <w:rsid w:val="003D5DDE"/>
    <w:rsid w:val="003E58DF"/>
    <w:rsid w:val="003E69FB"/>
    <w:rsid w:val="003F12D4"/>
    <w:rsid w:val="004002FC"/>
    <w:rsid w:val="004102C1"/>
    <w:rsid w:val="00411CAF"/>
    <w:rsid w:val="00413188"/>
    <w:rsid w:val="00415D3C"/>
    <w:rsid w:val="004214E1"/>
    <w:rsid w:val="00424071"/>
    <w:rsid w:val="00440983"/>
    <w:rsid w:val="00447994"/>
    <w:rsid w:val="00456B23"/>
    <w:rsid w:val="00456F34"/>
    <w:rsid w:val="004717A8"/>
    <w:rsid w:val="00474B2E"/>
    <w:rsid w:val="004810F0"/>
    <w:rsid w:val="00481878"/>
    <w:rsid w:val="00482E20"/>
    <w:rsid w:val="004934E0"/>
    <w:rsid w:val="004940F6"/>
    <w:rsid w:val="004A1EE5"/>
    <w:rsid w:val="004A2E8B"/>
    <w:rsid w:val="004A6E74"/>
    <w:rsid w:val="004A7EAC"/>
    <w:rsid w:val="004B5CF5"/>
    <w:rsid w:val="004B61FA"/>
    <w:rsid w:val="004B719E"/>
    <w:rsid w:val="004C34C8"/>
    <w:rsid w:val="004E28F6"/>
    <w:rsid w:val="004F0298"/>
    <w:rsid w:val="004F4E57"/>
    <w:rsid w:val="0051022D"/>
    <w:rsid w:val="00522323"/>
    <w:rsid w:val="005326B5"/>
    <w:rsid w:val="00541CE9"/>
    <w:rsid w:val="005454E9"/>
    <w:rsid w:val="005509C5"/>
    <w:rsid w:val="00565F12"/>
    <w:rsid w:val="00574574"/>
    <w:rsid w:val="00582429"/>
    <w:rsid w:val="00582F4A"/>
    <w:rsid w:val="005905CA"/>
    <w:rsid w:val="005A529C"/>
    <w:rsid w:val="005B0880"/>
    <w:rsid w:val="005B55EB"/>
    <w:rsid w:val="005C0BDC"/>
    <w:rsid w:val="005C5D65"/>
    <w:rsid w:val="005C5FA6"/>
    <w:rsid w:val="005D2FBE"/>
    <w:rsid w:val="005D5320"/>
    <w:rsid w:val="005E44C2"/>
    <w:rsid w:val="005F6F96"/>
    <w:rsid w:val="00607051"/>
    <w:rsid w:val="00614EB5"/>
    <w:rsid w:val="00615D71"/>
    <w:rsid w:val="00620388"/>
    <w:rsid w:val="00640248"/>
    <w:rsid w:val="00657E9F"/>
    <w:rsid w:val="006612B2"/>
    <w:rsid w:val="00667E7C"/>
    <w:rsid w:val="0067253A"/>
    <w:rsid w:val="00675698"/>
    <w:rsid w:val="00677876"/>
    <w:rsid w:val="006868ED"/>
    <w:rsid w:val="006921A3"/>
    <w:rsid w:val="00692A03"/>
    <w:rsid w:val="00694820"/>
    <w:rsid w:val="006B02DE"/>
    <w:rsid w:val="006B3012"/>
    <w:rsid w:val="006C06B0"/>
    <w:rsid w:val="006C0C3E"/>
    <w:rsid w:val="006D21FF"/>
    <w:rsid w:val="006E2574"/>
    <w:rsid w:val="006E74AC"/>
    <w:rsid w:val="006F446A"/>
    <w:rsid w:val="00705FEA"/>
    <w:rsid w:val="00722962"/>
    <w:rsid w:val="00726229"/>
    <w:rsid w:val="0073482C"/>
    <w:rsid w:val="00766C51"/>
    <w:rsid w:val="0076708D"/>
    <w:rsid w:val="00773F6B"/>
    <w:rsid w:val="00777849"/>
    <w:rsid w:val="0078461A"/>
    <w:rsid w:val="007A147C"/>
    <w:rsid w:val="007A3A84"/>
    <w:rsid w:val="007A4B62"/>
    <w:rsid w:val="007B22C0"/>
    <w:rsid w:val="007E37EE"/>
    <w:rsid w:val="007E799C"/>
    <w:rsid w:val="007E7AF1"/>
    <w:rsid w:val="007F3F4C"/>
    <w:rsid w:val="007F500E"/>
    <w:rsid w:val="007F6328"/>
    <w:rsid w:val="007F7A03"/>
    <w:rsid w:val="00806839"/>
    <w:rsid w:val="008125DE"/>
    <w:rsid w:val="008137A0"/>
    <w:rsid w:val="00817E5D"/>
    <w:rsid w:val="00835352"/>
    <w:rsid w:val="00836BBD"/>
    <w:rsid w:val="00842A0C"/>
    <w:rsid w:val="00843BEC"/>
    <w:rsid w:val="00854CA0"/>
    <w:rsid w:val="0086101A"/>
    <w:rsid w:val="0086500F"/>
    <w:rsid w:val="00870141"/>
    <w:rsid w:val="00877BC5"/>
    <w:rsid w:val="00880562"/>
    <w:rsid w:val="00882A6A"/>
    <w:rsid w:val="00883B55"/>
    <w:rsid w:val="00894108"/>
    <w:rsid w:val="00896618"/>
    <w:rsid w:val="00896632"/>
    <w:rsid w:val="008A6CC9"/>
    <w:rsid w:val="008B3F7E"/>
    <w:rsid w:val="008B49DF"/>
    <w:rsid w:val="008B6939"/>
    <w:rsid w:val="008C401B"/>
    <w:rsid w:val="008D107C"/>
    <w:rsid w:val="008F5935"/>
    <w:rsid w:val="00900043"/>
    <w:rsid w:val="00901792"/>
    <w:rsid w:val="0091123A"/>
    <w:rsid w:val="00916E81"/>
    <w:rsid w:val="00924410"/>
    <w:rsid w:val="00930603"/>
    <w:rsid w:val="00931E6D"/>
    <w:rsid w:val="009415EC"/>
    <w:rsid w:val="0095526E"/>
    <w:rsid w:val="00956595"/>
    <w:rsid w:val="009572C0"/>
    <w:rsid w:val="00971299"/>
    <w:rsid w:val="009872E0"/>
    <w:rsid w:val="00991618"/>
    <w:rsid w:val="00993FB5"/>
    <w:rsid w:val="009946B8"/>
    <w:rsid w:val="00997197"/>
    <w:rsid w:val="009B7E27"/>
    <w:rsid w:val="009C68AE"/>
    <w:rsid w:val="009F182F"/>
    <w:rsid w:val="00A01C8E"/>
    <w:rsid w:val="00A0591A"/>
    <w:rsid w:val="00A10893"/>
    <w:rsid w:val="00A33192"/>
    <w:rsid w:val="00A337AC"/>
    <w:rsid w:val="00A41677"/>
    <w:rsid w:val="00A51EE2"/>
    <w:rsid w:val="00A57AC1"/>
    <w:rsid w:val="00A61EBC"/>
    <w:rsid w:val="00A63A1E"/>
    <w:rsid w:val="00A67135"/>
    <w:rsid w:val="00AA2D41"/>
    <w:rsid w:val="00AA3E84"/>
    <w:rsid w:val="00AA76BB"/>
    <w:rsid w:val="00AB42FE"/>
    <w:rsid w:val="00AC3635"/>
    <w:rsid w:val="00AC5C69"/>
    <w:rsid w:val="00AD0ECF"/>
    <w:rsid w:val="00AD1DAC"/>
    <w:rsid w:val="00AD7379"/>
    <w:rsid w:val="00AF64A3"/>
    <w:rsid w:val="00AF7B2E"/>
    <w:rsid w:val="00B23CDE"/>
    <w:rsid w:val="00B42548"/>
    <w:rsid w:val="00B43E54"/>
    <w:rsid w:val="00B50985"/>
    <w:rsid w:val="00B65DF9"/>
    <w:rsid w:val="00B74501"/>
    <w:rsid w:val="00B9323D"/>
    <w:rsid w:val="00BA368D"/>
    <w:rsid w:val="00BA72AE"/>
    <w:rsid w:val="00BA7302"/>
    <w:rsid w:val="00BC2965"/>
    <w:rsid w:val="00BC2F1C"/>
    <w:rsid w:val="00BC5A81"/>
    <w:rsid w:val="00BC62BF"/>
    <w:rsid w:val="00BD267E"/>
    <w:rsid w:val="00BD5878"/>
    <w:rsid w:val="00BD5C23"/>
    <w:rsid w:val="00BF5B4E"/>
    <w:rsid w:val="00BF5CC5"/>
    <w:rsid w:val="00C035EB"/>
    <w:rsid w:val="00C03BC6"/>
    <w:rsid w:val="00C04D0D"/>
    <w:rsid w:val="00C11C20"/>
    <w:rsid w:val="00C11E6D"/>
    <w:rsid w:val="00C178A2"/>
    <w:rsid w:val="00C23677"/>
    <w:rsid w:val="00C30363"/>
    <w:rsid w:val="00C30676"/>
    <w:rsid w:val="00C33F44"/>
    <w:rsid w:val="00C4636D"/>
    <w:rsid w:val="00C47B70"/>
    <w:rsid w:val="00C709FE"/>
    <w:rsid w:val="00C86E8A"/>
    <w:rsid w:val="00C902C9"/>
    <w:rsid w:val="00C96832"/>
    <w:rsid w:val="00CA644F"/>
    <w:rsid w:val="00CA7E6A"/>
    <w:rsid w:val="00CB5151"/>
    <w:rsid w:val="00CB730B"/>
    <w:rsid w:val="00CB76A4"/>
    <w:rsid w:val="00CC5766"/>
    <w:rsid w:val="00CD1033"/>
    <w:rsid w:val="00D0771F"/>
    <w:rsid w:val="00D12BE9"/>
    <w:rsid w:val="00D2450D"/>
    <w:rsid w:val="00D264C6"/>
    <w:rsid w:val="00D31BDD"/>
    <w:rsid w:val="00D41280"/>
    <w:rsid w:val="00D4680C"/>
    <w:rsid w:val="00D52099"/>
    <w:rsid w:val="00D54979"/>
    <w:rsid w:val="00D65B01"/>
    <w:rsid w:val="00D731CF"/>
    <w:rsid w:val="00D939B1"/>
    <w:rsid w:val="00DA4167"/>
    <w:rsid w:val="00DA4E00"/>
    <w:rsid w:val="00DB0197"/>
    <w:rsid w:val="00DD7403"/>
    <w:rsid w:val="00DE6B99"/>
    <w:rsid w:val="00DF2BC3"/>
    <w:rsid w:val="00DF736E"/>
    <w:rsid w:val="00DF7AD5"/>
    <w:rsid w:val="00DF7FB6"/>
    <w:rsid w:val="00E22A23"/>
    <w:rsid w:val="00E3118B"/>
    <w:rsid w:val="00E408B6"/>
    <w:rsid w:val="00E538D8"/>
    <w:rsid w:val="00E61384"/>
    <w:rsid w:val="00E64683"/>
    <w:rsid w:val="00E64E3E"/>
    <w:rsid w:val="00E709AE"/>
    <w:rsid w:val="00E7283F"/>
    <w:rsid w:val="00E77BAF"/>
    <w:rsid w:val="00E80E1D"/>
    <w:rsid w:val="00E97039"/>
    <w:rsid w:val="00EA1BB3"/>
    <w:rsid w:val="00EA51F1"/>
    <w:rsid w:val="00EE3B2E"/>
    <w:rsid w:val="00EF3DD9"/>
    <w:rsid w:val="00F051AE"/>
    <w:rsid w:val="00F07287"/>
    <w:rsid w:val="00F24C65"/>
    <w:rsid w:val="00F4330A"/>
    <w:rsid w:val="00F55006"/>
    <w:rsid w:val="00F6524F"/>
    <w:rsid w:val="00F67E22"/>
    <w:rsid w:val="00F85080"/>
    <w:rsid w:val="00F907A6"/>
    <w:rsid w:val="00F9126D"/>
    <w:rsid w:val="00F956BC"/>
    <w:rsid w:val="00FA57F3"/>
    <w:rsid w:val="00FC0F81"/>
    <w:rsid w:val="00FC0FB8"/>
    <w:rsid w:val="00FC140F"/>
    <w:rsid w:val="00FC5DB0"/>
    <w:rsid w:val="00FD7189"/>
    <w:rsid w:val="00FD75D5"/>
    <w:rsid w:val="00FE584B"/>
    <w:rsid w:val="00FE7DE1"/>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1620E"/>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 w:type="character" w:styleId="Hyperlink">
    <w:name w:val="Hyperlink"/>
    <w:uiPriority w:val="99"/>
    <w:unhideWhenUsed/>
    <w:rsid w:val="00896632"/>
    <w:rPr>
      <w:color w:val="0000FF"/>
      <w:u w:val="single"/>
    </w:rPr>
  </w:style>
  <w:style w:type="character" w:styleId="CommentReference">
    <w:name w:val="annotation reference"/>
    <w:basedOn w:val="DefaultParagraphFont"/>
    <w:rsid w:val="002E760B"/>
    <w:rPr>
      <w:sz w:val="16"/>
      <w:szCs w:val="16"/>
    </w:rPr>
  </w:style>
  <w:style w:type="paragraph" w:styleId="CommentText">
    <w:name w:val="annotation text"/>
    <w:basedOn w:val="Normal"/>
    <w:link w:val="CommentTextChar"/>
    <w:rsid w:val="002E760B"/>
  </w:style>
  <w:style w:type="character" w:customStyle="1" w:styleId="CommentTextChar">
    <w:name w:val="Comment Text Char"/>
    <w:basedOn w:val="DefaultParagraphFont"/>
    <w:link w:val="CommentText"/>
    <w:rsid w:val="002E760B"/>
    <w:rPr>
      <w:color w:val="000000"/>
      <w:lang w:val="en-GB" w:eastAsia="ja-JP"/>
    </w:rPr>
  </w:style>
  <w:style w:type="paragraph" w:styleId="CommentSubject">
    <w:name w:val="annotation subject"/>
    <w:basedOn w:val="CommentText"/>
    <w:next w:val="CommentText"/>
    <w:link w:val="CommentSubjectChar"/>
    <w:rsid w:val="002E760B"/>
    <w:rPr>
      <w:b/>
      <w:bCs/>
    </w:rPr>
  </w:style>
  <w:style w:type="character" w:customStyle="1" w:styleId="CommentSubjectChar">
    <w:name w:val="Comment Subject Char"/>
    <w:basedOn w:val="CommentTextChar"/>
    <w:link w:val="CommentSubject"/>
    <w:rsid w:val="002E760B"/>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420371505">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nokia-my.sharepoint.com/personal/bruno_landais_nokia_com/Documents/1.Standardisation/3GPP/CT4/CT4-95%20(Reno,%20Nov.%202019)/Nokia%20contributions/Revisions/Docs/S2-191063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0883F-5BB1-4DB4-9E85-AE4EC576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18EF5-7052-4C10-B2B8-CDEF1C60E053}">
  <ds:schemaRefs>
    <ds:schemaRef ds:uri="http://schemas.microsoft.com/sharepoint/events"/>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5</Pages>
  <Words>1309</Words>
  <Characters>10607</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11</cp:revision>
  <cp:lastPrinted>2003-09-26T09:29:00Z</cp:lastPrinted>
  <dcterms:created xsi:type="dcterms:W3CDTF">2019-12-17T07:34:00Z</dcterms:created>
  <dcterms:modified xsi:type="dcterms:W3CDTF">2020-01-06T11:36:00Z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f2c3b58f-3da8-40a2-be4b-374a6bb7caf3</vt:lpwstr>
  </property>
</Properties>
</file>